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2023年度温州市科协服务科技创新项目软科学研究课题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选题指南</w:t>
      </w:r>
    </w:p>
    <w:bookmarkEnd w:id="0"/>
    <w:p>
      <w:pPr>
        <w:spacing w:line="360" w:lineRule="auto"/>
        <w:rPr>
          <w:rFonts w:hint="eastAsia"/>
        </w:rPr>
      </w:pP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1.如何打造温州海外人才创新创业“生态圈”；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2.“产学研”合作促进科技成果转化体系构建研究；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3.智能数字化变革助力温州产业发展策略研究；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4.会地合作平台助推产业科技创新体系建设与运行调研分析；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5.高校及创新平台赋能产业科技经济融合发展路径研究；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6.传统中医药社区服务的创新发展路径探索；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7.如何推进新型研发机构提质增效的策略研究；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8.加强企业科协组织联动与助力赋能研究；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9.温州新兴产业发展模式创新与产学研体系完善研究；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10.“产学研”联合体服务科技经济融合的途径与策略研究；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11.温州产业绿色发展与“双碳”策略融合研究；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5" w:type="default"/>
          <w:pgSz w:w="11907" w:h="16840"/>
          <w:pgMar w:top="1431" w:right="1492" w:bottom="1506" w:left="1597" w:header="0" w:footer="1270" w:gutter="0"/>
          <w:cols w:space="720" w:num="1"/>
        </w:sectPr>
      </w:pPr>
      <w:r>
        <w:rPr>
          <w:rFonts w:hint="eastAsia" w:ascii="宋体" w:hAnsi="宋体" w:eastAsia="宋体" w:cs="宋体"/>
          <w:sz w:val="24"/>
          <w:szCs w:val="24"/>
        </w:rPr>
        <w:t>备注说明：各申报单位根据科技助力共富、服务人才工作、推动科技经济融合、推进中医药创新发展、关注重大民生需求及科协组织创新赋能等方面也可自行命题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0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YTIyNmE4YWU1OWIzNTEzMTAwNjRhMzliMzlmYjcifQ=="/>
  </w:docVars>
  <w:rsids>
    <w:rsidRoot w:val="41042FA9"/>
    <w:rsid w:val="4104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2023-08-18T15:33:00Z</dcterms:created>
  <dc:creator>何智</dc:creator>
  <cp:lastModifiedBy>何智</cp:lastModifiedBy>
  <dcterms:modified xsi:type="dcterms:W3CDTF">2023-08-18T15:35:18Z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129C97757FE143F999423712C7E63D99_11</vt:lpwstr>
  </property>
</Properties>
</file>