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A9D05">
      <w:pPr>
        <w:spacing w:before="101" w:line="226" w:lineRule="auto"/>
        <w:ind w:left="2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9"/>
          <w:sz w:val="31"/>
          <w:szCs w:val="31"/>
        </w:rPr>
        <w:t>附件</w:t>
      </w:r>
    </w:p>
    <w:p w14:paraId="078239F0">
      <w:pPr>
        <w:spacing w:line="468" w:lineRule="auto"/>
        <w:rPr>
          <w:rFonts w:ascii="Arial"/>
          <w:sz w:val="21"/>
        </w:rPr>
      </w:pPr>
    </w:p>
    <w:p w14:paraId="659FE10A">
      <w:pPr>
        <w:spacing w:before="139" w:line="587" w:lineRule="exact"/>
        <w:ind w:left="1200"/>
        <w:rPr>
          <w:rFonts w:ascii="宋体" w:hAnsi="宋体" w:eastAsia="宋体" w:cs="宋体"/>
          <w:sz w:val="43"/>
          <w:szCs w:val="43"/>
        </w:rPr>
      </w:pPr>
      <w:bookmarkStart w:id="0" w:name="_GoBack"/>
      <w:r>
        <w:rPr>
          <w:rFonts w:ascii="宋体" w:hAnsi="宋体" w:eastAsia="宋体" w:cs="宋体"/>
          <w:b/>
          <w:bCs/>
          <w:spacing w:val="12"/>
          <w:position w:val="2"/>
          <w:sz w:val="43"/>
          <w:szCs w:val="43"/>
        </w:rPr>
        <w:t>2025</w:t>
      </w:r>
      <w:r>
        <w:rPr>
          <w:rFonts w:ascii="宋体" w:hAnsi="宋体" w:eastAsia="宋体" w:cs="宋体"/>
          <w:spacing w:val="-78"/>
          <w:position w:val="2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12"/>
          <w:position w:val="2"/>
          <w:sz w:val="43"/>
          <w:szCs w:val="43"/>
        </w:rPr>
        <w:t>年温州市气象科技联合项目</w:t>
      </w:r>
    </w:p>
    <w:p w14:paraId="0DE1C5E0">
      <w:pPr>
        <w:spacing w:line="218" w:lineRule="auto"/>
        <w:ind w:left="3557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2"/>
          <w:sz w:val="43"/>
          <w:szCs w:val="43"/>
        </w:rPr>
        <w:t>申报指南</w:t>
      </w:r>
    </w:p>
    <w:bookmarkEnd w:id="0"/>
    <w:p w14:paraId="798DC8A9">
      <w:pPr>
        <w:spacing w:line="303" w:lineRule="auto"/>
        <w:rPr>
          <w:rFonts w:ascii="Arial"/>
          <w:sz w:val="21"/>
        </w:rPr>
      </w:pPr>
    </w:p>
    <w:p w14:paraId="3B90DEBB">
      <w:pPr>
        <w:spacing w:line="303" w:lineRule="auto"/>
        <w:rPr>
          <w:rFonts w:ascii="Arial"/>
          <w:sz w:val="21"/>
        </w:rPr>
      </w:pPr>
    </w:p>
    <w:p w14:paraId="5D9B3B6E">
      <w:pPr>
        <w:spacing w:before="101" w:line="223" w:lineRule="auto"/>
        <w:ind w:left="702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6"/>
          <w:sz w:val="31"/>
          <w:szCs w:val="31"/>
        </w:rPr>
        <w:t>一、重大项目</w:t>
      </w:r>
    </w:p>
    <w:p w14:paraId="649F3BCF">
      <w:pPr>
        <w:spacing w:before="184" w:line="220" w:lineRule="auto"/>
        <w:ind w:left="71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18"/>
          <w:sz w:val="31"/>
          <w:szCs w:val="31"/>
        </w:rPr>
        <w:t>1.县乡气象灾害风险预警智能体关键技术研究</w:t>
      </w:r>
    </w:p>
    <w:p w14:paraId="12B20C6F">
      <w:pPr>
        <w:pStyle w:val="2"/>
        <w:spacing w:before="194" w:line="333" w:lineRule="auto"/>
        <w:ind w:right="51" w:firstLine="683"/>
      </w:pPr>
      <w:r>
        <w:rPr>
          <w:spacing w:val="15"/>
        </w:rPr>
        <w:t xml:space="preserve">研究暴雨、强对流等灾害天气的致灾机制，建立细化到村 </w:t>
      </w:r>
      <w:r>
        <w:rPr>
          <w:spacing w:val="17"/>
        </w:rPr>
        <w:t>社的气象灾害基础数据库，分析历史极端气象</w:t>
      </w:r>
      <w:r>
        <w:rPr>
          <w:spacing w:val="16"/>
        </w:rPr>
        <w:t>灾害致灾成因机</w:t>
      </w:r>
      <w:r>
        <w:t xml:space="preserve"> </w:t>
      </w:r>
      <w:r>
        <w:rPr>
          <w:spacing w:val="17"/>
        </w:rPr>
        <w:t>理，遴选致灾因子，研发智能化灾害天气快速</w:t>
      </w:r>
      <w:r>
        <w:rPr>
          <w:spacing w:val="16"/>
        </w:rPr>
        <w:t>识别技术。建立</w:t>
      </w:r>
      <w:r>
        <w:t xml:space="preserve"> </w:t>
      </w:r>
      <w:r>
        <w:rPr>
          <w:spacing w:val="17"/>
        </w:rPr>
        <w:t>气象灾害预警知识库，风险评价指标体系，开</w:t>
      </w:r>
      <w:r>
        <w:rPr>
          <w:spacing w:val="16"/>
        </w:rPr>
        <w:t>发智能预警算法</w:t>
      </w:r>
      <w:r>
        <w:t xml:space="preserve"> </w:t>
      </w:r>
      <w:r>
        <w:rPr>
          <w:spacing w:val="17"/>
        </w:rPr>
        <w:t>模型，实现灾害风险自动评估和预警发布。形</w:t>
      </w:r>
      <w:r>
        <w:rPr>
          <w:spacing w:val="16"/>
        </w:rPr>
        <w:t>成一套有自主学</w:t>
      </w:r>
      <w:r>
        <w:t xml:space="preserve"> </w:t>
      </w:r>
      <w:r>
        <w:rPr>
          <w:spacing w:val="18"/>
        </w:rPr>
        <w:t>习和辅助决策能力的市县气象灾害风险预警智能体技术方案。</w:t>
      </w:r>
    </w:p>
    <w:p w14:paraId="680C3F7B">
      <w:pPr>
        <w:spacing w:before="3" w:line="226" w:lineRule="auto"/>
        <w:ind w:left="705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18"/>
          <w:sz w:val="31"/>
          <w:szCs w:val="31"/>
        </w:rPr>
        <w:t>2.低空三维实况风场反演技术研究</w:t>
      </w:r>
    </w:p>
    <w:p w14:paraId="487E4B02">
      <w:pPr>
        <w:pStyle w:val="2"/>
        <w:spacing w:before="182" w:line="333" w:lineRule="auto"/>
        <w:ind w:left="5" w:firstLine="682"/>
      </w:pPr>
      <w:r>
        <w:rPr>
          <w:spacing w:val="15"/>
        </w:rPr>
        <w:t>依托温州风廓线雷达、激光测风雷达、梯度风观测、多波</w:t>
      </w:r>
      <w:r>
        <w:rPr>
          <w:spacing w:val="9"/>
        </w:rPr>
        <w:t xml:space="preserve"> </w:t>
      </w:r>
      <w:r>
        <w:rPr>
          <w:spacing w:val="8"/>
        </w:rPr>
        <w:t>段雷达径向风速、地面观测等数据，应用人工智能、动力诊断、</w:t>
      </w:r>
      <w:r>
        <w:rPr>
          <w:spacing w:val="15"/>
        </w:rPr>
        <w:t xml:space="preserve"> </w:t>
      </w:r>
      <w:r>
        <w:rPr>
          <w:spacing w:val="19"/>
        </w:rPr>
        <w:t>数值模拟等技术，构建</w:t>
      </w:r>
      <w:r>
        <w:rPr>
          <w:spacing w:val="-43"/>
        </w:rPr>
        <w:t xml:space="preserve"> </w:t>
      </w:r>
      <w:r>
        <w:t>AI</w:t>
      </w:r>
      <w:r>
        <w:rPr>
          <w:spacing w:val="19"/>
        </w:rPr>
        <w:t>+物理混合模型，重点突破</w:t>
      </w:r>
      <w:r>
        <w:rPr>
          <w:spacing w:val="18"/>
        </w:rPr>
        <w:t>低空实况</w:t>
      </w:r>
      <w:r>
        <w:t xml:space="preserve"> </w:t>
      </w:r>
      <w:r>
        <w:rPr>
          <w:spacing w:val="16"/>
        </w:rPr>
        <w:t>风场的高精度和快响应关键技术，实现米级、分钟级城市风场</w:t>
      </w:r>
      <w:r>
        <w:rPr>
          <w:spacing w:val="15"/>
        </w:rPr>
        <w:t xml:space="preserve"> 的反演和预估。</w:t>
      </w:r>
    </w:p>
    <w:p w14:paraId="40313CA9">
      <w:pPr>
        <w:spacing w:before="3" w:line="222" w:lineRule="auto"/>
        <w:ind w:left="701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6"/>
          <w:sz w:val="31"/>
          <w:szCs w:val="31"/>
        </w:rPr>
        <w:t>二、一般项目</w:t>
      </w:r>
    </w:p>
    <w:p w14:paraId="24372F2A">
      <w:pPr>
        <w:spacing w:before="185" w:line="222" w:lineRule="auto"/>
        <w:ind w:left="71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19"/>
          <w:sz w:val="31"/>
          <w:szCs w:val="31"/>
        </w:rPr>
        <w:t>1.浙南沿海地区灾害性天气发生机制和预报方法研究</w:t>
      </w:r>
    </w:p>
    <w:p w14:paraId="599EC2D7">
      <w:pPr>
        <w:pStyle w:val="2"/>
        <w:spacing w:before="187" w:line="220" w:lineRule="auto"/>
        <w:ind w:left="662"/>
      </w:pPr>
      <w:r>
        <w:rPr>
          <w:spacing w:val="16"/>
        </w:rPr>
        <w:t>针对浙南沿海地区某一类灾害性天气，重点在短时极端对</w:t>
      </w:r>
    </w:p>
    <w:p w14:paraId="5CE4CFD1">
      <w:pPr>
        <w:spacing w:line="220" w:lineRule="auto"/>
        <w:sectPr>
          <w:footerReference r:id="rId5" w:type="default"/>
          <w:pgSz w:w="11906" w:h="16839"/>
          <w:pgMar w:top="400" w:right="1385" w:bottom="1202" w:left="1595" w:header="0" w:footer="838" w:gutter="0"/>
          <w:cols w:space="720" w:num="1"/>
        </w:sectPr>
      </w:pPr>
    </w:p>
    <w:p w14:paraId="4FA12DE7">
      <w:pPr>
        <w:spacing w:line="252" w:lineRule="auto"/>
        <w:rPr>
          <w:rFonts w:ascii="Arial"/>
          <w:sz w:val="21"/>
        </w:rPr>
      </w:pPr>
    </w:p>
    <w:p w14:paraId="4CAC692E">
      <w:pPr>
        <w:spacing w:line="252" w:lineRule="auto"/>
        <w:rPr>
          <w:rFonts w:ascii="Arial"/>
          <w:sz w:val="21"/>
        </w:rPr>
      </w:pPr>
    </w:p>
    <w:p w14:paraId="5CBFBCA2">
      <w:pPr>
        <w:spacing w:line="252" w:lineRule="auto"/>
        <w:rPr>
          <w:rFonts w:ascii="Arial"/>
          <w:sz w:val="21"/>
        </w:rPr>
      </w:pPr>
    </w:p>
    <w:p w14:paraId="30BA6FFE">
      <w:pPr>
        <w:spacing w:line="252" w:lineRule="auto"/>
        <w:rPr>
          <w:rFonts w:ascii="Arial"/>
          <w:sz w:val="21"/>
        </w:rPr>
      </w:pPr>
    </w:p>
    <w:p w14:paraId="5D8A14E8">
      <w:pPr>
        <w:spacing w:line="252" w:lineRule="auto"/>
        <w:rPr>
          <w:rFonts w:ascii="Arial"/>
          <w:sz w:val="21"/>
        </w:rPr>
      </w:pPr>
    </w:p>
    <w:p w14:paraId="759636CD">
      <w:pPr>
        <w:spacing w:line="252" w:lineRule="auto"/>
        <w:rPr>
          <w:rFonts w:ascii="Arial"/>
          <w:sz w:val="21"/>
        </w:rPr>
      </w:pPr>
    </w:p>
    <w:p w14:paraId="2FBFCE9D">
      <w:pPr>
        <w:spacing w:line="253" w:lineRule="auto"/>
        <w:rPr>
          <w:rFonts w:ascii="Arial"/>
          <w:sz w:val="21"/>
        </w:rPr>
      </w:pPr>
    </w:p>
    <w:p w14:paraId="184F9683">
      <w:pPr>
        <w:pStyle w:val="2"/>
        <w:spacing w:before="101" w:line="333" w:lineRule="auto"/>
        <w:ind w:left="5"/>
        <w:jc w:val="both"/>
      </w:pPr>
      <w:r>
        <w:rPr>
          <w:spacing w:val="16"/>
        </w:rPr>
        <w:t>流暴雨、台风暴雨、东风暴雨、暖区暴雨、梅雨暴雨、雷雨大</w:t>
      </w:r>
      <w:r>
        <w:rPr>
          <w:spacing w:val="17"/>
        </w:rPr>
        <w:t xml:space="preserve"> </w:t>
      </w:r>
      <w:r>
        <w:rPr>
          <w:spacing w:val="8"/>
        </w:rPr>
        <w:t>风、近海极端大风、近海大雾、冰雹等方面，探索其发生规律、</w:t>
      </w:r>
      <w:r>
        <w:rPr>
          <w:spacing w:val="15"/>
        </w:rPr>
        <w:t xml:space="preserve"> </w:t>
      </w:r>
      <w:r>
        <w:rPr>
          <w:spacing w:val="16"/>
        </w:rPr>
        <w:t>统计特征、多尺度系统相互作用机制、下垫面影响机制，建立</w:t>
      </w:r>
      <w:r>
        <w:rPr>
          <w:spacing w:val="15"/>
        </w:rPr>
        <w:t xml:space="preserve"> 物理概念模型。</w:t>
      </w:r>
    </w:p>
    <w:p w14:paraId="6ED43D7C">
      <w:pPr>
        <w:spacing w:line="220" w:lineRule="auto"/>
        <w:ind w:left="68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18"/>
          <w:sz w:val="31"/>
          <w:szCs w:val="31"/>
        </w:rPr>
        <w:t>2.分钟级定量降水智能估测技术研究及应用</w:t>
      </w:r>
    </w:p>
    <w:p w14:paraId="56571B2E">
      <w:pPr>
        <w:pStyle w:val="2"/>
        <w:spacing w:before="185" w:line="334" w:lineRule="auto"/>
        <w:ind w:left="6" w:right="100" w:firstLine="657"/>
      </w:pPr>
      <w:r>
        <w:rPr>
          <w:spacing w:val="12"/>
        </w:rPr>
        <w:t>基于</w:t>
      </w:r>
      <w:r>
        <w:rPr>
          <w:spacing w:val="-24"/>
        </w:rPr>
        <w:t xml:space="preserve"> </w:t>
      </w:r>
      <w:r>
        <w:rPr>
          <w:spacing w:val="12"/>
        </w:rPr>
        <w:t>S/X</w:t>
      </w:r>
      <w:r>
        <w:rPr>
          <w:spacing w:val="-33"/>
        </w:rPr>
        <w:t xml:space="preserve"> </w:t>
      </w:r>
      <w:r>
        <w:rPr>
          <w:spacing w:val="12"/>
        </w:rPr>
        <w:t>波段天气雷达数据，发展适用于各种天气类型的</w:t>
      </w:r>
      <w:r>
        <w:t xml:space="preserve"> </w:t>
      </w:r>
      <w:r>
        <w:rPr>
          <w:spacing w:val="16"/>
        </w:rPr>
        <w:t>分钟定量降水估测模型，提高强降水的估测准确率；结合地面</w:t>
      </w:r>
      <w:r>
        <w:rPr>
          <w:spacing w:val="13"/>
        </w:rPr>
        <w:t xml:space="preserve"> </w:t>
      </w:r>
      <w:r>
        <w:rPr>
          <w:spacing w:val="16"/>
        </w:rPr>
        <w:t xml:space="preserve">雨量、雨滴谱资料，研究水凝物分类和多参量组合的定量降水 </w:t>
      </w:r>
      <w:r>
        <w:rPr>
          <w:spacing w:val="14"/>
        </w:rPr>
        <w:t>估测方法。评估现有国省实况降水数据质量，研</w:t>
      </w:r>
      <w:r>
        <w:rPr>
          <w:spacing w:val="13"/>
        </w:rPr>
        <w:t>究</w:t>
      </w:r>
      <w:r>
        <w:rPr>
          <w:spacing w:val="-44"/>
        </w:rPr>
        <w:t xml:space="preserve"> </w:t>
      </w:r>
      <w:r>
        <w:rPr>
          <w:spacing w:val="13"/>
        </w:rPr>
        <w:t>X</w:t>
      </w:r>
      <w:r>
        <w:rPr>
          <w:spacing w:val="-38"/>
        </w:rPr>
        <w:t xml:space="preserve"> </w:t>
      </w:r>
      <w:r>
        <w:rPr>
          <w:spacing w:val="13"/>
        </w:rPr>
        <w:t>波段雷达</w:t>
      </w:r>
      <w:r>
        <w:t xml:space="preserve"> </w:t>
      </w:r>
      <w:r>
        <w:rPr>
          <w:spacing w:val="18"/>
        </w:rPr>
        <w:t>再优化的实况降水订正技术方案。</w:t>
      </w:r>
    </w:p>
    <w:p w14:paraId="48AEFAA4">
      <w:pPr>
        <w:spacing w:line="221" w:lineRule="auto"/>
        <w:ind w:left="717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19"/>
          <w:sz w:val="31"/>
          <w:szCs w:val="31"/>
        </w:rPr>
        <w:t>3.基于多源观测资料的强对流天气早期识别技</w:t>
      </w:r>
      <w:r>
        <w:rPr>
          <w:rFonts w:ascii="楷体" w:hAnsi="楷体" w:eastAsia="楷体" w:cs="楷体"/>
          <w:spacing w:val="18"/>
          <w:sz w:val="31"/>
          <w:szCs w:val="31"/>
        </w:rPr>
        <w:t>术研究</w:t>
      </w:r>
    </w:p>
    <w:p w14:paraId="5E9333B0">
      <w:pPr>
        <w:pStyle w:val="2"/>
        <w:spacing w:before="182" w:line="334" w:lineRule="auto"/>
        <w:ind w:left="5" w:right="100" w:firstLine="663"/>
      </w:pPr>
      <w:r>
        <w:rPr>
          <w:spacing w:val="16"/>
        </w:rPr>
        <w:t>探索能够融合多源观测资料的创新算法研发，实现对强对</w:t>
      </w:r>
      <w:r>
        <w:rPr>
          <w:spacing w:val="3"/>
        </w:rPr>
        <w:t xml:space="preserve"> </w:t>
      </w:r>
      <w:r>
        <w:rPr>
          <w:spacing w:val="16"/>
        </w:rPr>
        <w:t>流天气现象的早期识别；通过利用人工智能技术，特别是深度</w:t>
      </w:r>
      <w:r>
        <w:rPr>
          <w:spacing w:val="15"/>
        </w:rPr>
        <w:t xml:space="preserve"> </w:t>
      </w:r>
      <w:r>
        <w:rPr>
          <w:spacing w:val="16"/>
        </w:rPr>
        <w:t>学习和模式识别等领域的前沿方法，构建能够自动分析、识别</w:t>
      </w:r>
      <w:r>
        <w:rPr>
          <w:spacing w:val="15"/>
        </w:rPr>
        <w:t xml:space="preserve"> </w:t>
      </w:r>
      <w:r>
        <w:rPr>
          <w:spacing w:val="16"/>
        </w:rPr>
        <w:t>和预测强对流天气的系统。开展天气雷达在强对流天气监测及</w:t>
      </w:r>
      <w:r>
        <w:rPr>
          <w:spacing w:val="17"/>
        </w:rPr>
        <w:t xml:space="preserve"> </w:t>
      </w:r>
      <w:r>
        <w:rPr>
          <w:spacing w:val="16"/>
        </w:rPr>
        <w:t>临近预报中的应用分析，提取雷达特征量指标，形成浙南沿海</w:t>
      </w:r>
      <w:r>
        <w:rPr>
          <w:spacing w:val="17"/>
        </w:rPr>
        <w:t xml:space="preserve"> </w:t>
      </w:r>
      <w:r>
        <w:rPr>
          <w:spacing w:val="18"/>
        </w:rPr>
        <w:t>灾害性天气雷达特征量一张表。</w:t>
      </w:r>
    </w:p>
    <w:p w14:paraId="5EC00C8B">
      <w:pPr>
        <w:spacing w:before="1" w:line="220" w:lineRule="auto"/>
        <w:ind w:left="703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18"/>
          <w:sz w:val="31"/>
          <w:szCs w:val="31"/>
        </w:rPr>
        <w:t>4.面向行业的智慧气象服务技术研究</w:t>
      </w:r>
    </w:p>
    <w:p w14:paraId="5FF9F3AB">
      <w:pPr>
        <w:pStyle w:val="2"/>
        <w:spacing w:before="190" w:line="334" w:lineRule="auto"/>
        <w:ind w:left="6" w:right="51" w:firstLine="670"/>
        <w:sectPr>
          <w:footerReference r:id="rId6" w:type="default"/>
          <w:pgSz w:w="11906" w:h="16839"/>
          <w:pgMar w:top="400" w:right="1385" w:bottom="1202" w:left="1595" w:header="0" w:footer="838" w:gutter="0"/>
          <w:cols w:space="720" w:num="1"/>
        </w:sectPr>
      </w:pPr>
      <w:r>
        <w:rPr>
          <w:spacing w:val="16"/>
        </w:rPr>
        <w:t>港航气象服务技术研究，针对温州港不同片</w:t>
      </w:r>
      <w:r>
        <w:rPr>
          <w:spacing w:val="15"/>
        </w:rPr>
        <w:t>区，分类开展</w:t>
      </w:r>
      <w:r>
        <w:t xml:space="preserve"> </w:t>
      </w:r>
      <w:r>
        <w:rPr>
          <w:spacing w:val="16"/>
        </w:rPr>
        <w:t>冷空气、南大风、台风过程等不同天气过程的风场预报模型研</w:t>
      </w:r>
      <w:r>
        <w:rPr>
          <w:spacing w:val="13"/>
        </w:rPr>
        <w:t xml:space="preserve"> </w:t>
      </w:r>
      <w:r>
        <w:rPr>
          <w:spacing w:val="16"/>
        </w:rPr>
        <w:t>究。</w:t>
      </w:r>
      <w:r>
        <w:rPr>
          <w:spacing w:val="-86"/>
        </w:rPr>
        <w:t xml:space="preserve"> </w:t>
      </w:r>
      <w:r>
        <w:rPr>
          <w:spacing w:val="16"/>
        </w:rPr>
        <w:t>气象服务新技术、精细化气象服务在农业中的</w:t>
      </w:r>
      <w:r>
        <w:rPr>
          <w:spacing w:val="15"/>
        </w:rPr>
        <w:t>应用研究。</w:t>
      </w:r>
      <w:r>
        <w:t xml:space="preserve"> </w:t>
      </w:r>
      <w:r>
        <w:rPr>
          <w:spacing w:val="16"/>
        </w:rPr>
        <w:t>金融气象服务研究，针对气候风险指数识别技术、气候风险对</w:t>
      </w:r>
    </w:p>
    <w:p w14:paraId="6673045F">
      <w:pPr>
        <w:pStyle w:val="2"/>
        <w:spacing w:before="101" w:line="334" w:lineRule="auto"/>
        <w:jc w:val="both"/>
        <w:rPr>
          <w:spacing w:val="16"/>
        </w:rPr>
      </w:pPr>
    </w:p>
    <w:p w14:paraId="2F87B36F">
      <w:pPr>
        <w:pStyle w:val="2"/>
        <w:spacing w:before="101" w:line="334" w:lineRule="auto"/>
        <w:jc w:val="both"/>
        <w:rPr>
          <w:spacing w:val="16"/>
        </w:rPr>
      </w:pPr>
    </w:p>
    <w:p w14:paraId="0561957C">
      <w:pPr>
        <w:pStyle w:val="2"/>
        <w:spacing w:before="101" w:line="334" w:lineRule="auto"/>
        <w:jc w:val="both"/>
        <w:rPr>
          <w:spacing w:val="16"/>
        </w:rPr>
      </w:pPr>
    </w:p>
    <w:p w14:paraId="7335FEA2">
      <w:pPr>
        <w:pStyle w:val="2"/>
        <w:spacing w:before="101" w:line="334" w:lineRule="auto"/>
        <w:jc w:val="both"/>
      </w:pPr>
      <w:r>
        <w:rPr>
          <w:spacing w:val="16"/>
        </w:rPr>
        <w:t>金融机构传导路径和映射关系研究。针对城市建设与运行气象</w:t>
      </w:r>
      <w:r>
        <w:rPr>
          <w:spacing w:val="13"/>
        </w:rPr>
        <w:t xml:space="preserve"> </w:t>
      </w:r>
      <w:r>
        <w:rPr>
          <w:spacing w:val="9"/>
        </w:rPr>
        <w:t>保障关键技术研究。气象要素对生态、健康等</w:t>
      </w:r>
      <w:r>
        <w:rPr>
          <w:spacing w:val="8"/>
        </w:rPr>
        <w:t>方面的影响机理、</w:t>
      </w:r>
      <w:r>
        <w:t xml:space="preserve"> </w:t>
      </w:r>
      <w:r>
        <w:rPr>
          <w:spacing w:val="16"/>
        </w:rPr>
        <w:t>预报技术等研究。</w:t>
      </w:r>
    </w:p>
    <w:p w14:paraId="173A82AB"/>
    <w:p w14:paraId="3CD79BFD"/>
    <w:sectPr>
      <w:footerReference r:id="rId7" w:type="default"/>
      <w:pgSz w:w="11906" w:h="16839"/>
      <w:pgMar w:top="400" w:right="1385" w:bottom="1202" w:left="1595" w:header="0" w:footer="83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74BDE2">
    <w:pPr>
      <w:spacing w:line="233" w:lineRule="auto"/>
      <w:ind w:left="786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—</w:t>
    </w:r>
    <w:r>
      <w:rPr>
        <w:rFonts w:ascii="宋体" w:hAnsi="宋体" w:eastAsia="宋体" w:cs="宋体"/>
        <w:spacing w:val="15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5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ADBE5F">
    <w:pPr>
      <w:spacing w:line="233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6</w:t>
    </w:r>
    <w:r>
      <w:rPr>
        <w:rFonts w:ascii="宋体" w:hAnsi="宋体" w:eastAsia="宋体" w:cs="宋体"/>
        <w:spacing w:val="8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1FEECC">
    <w:pPr>
      <w:spacing w:line="233" w:lineRule="auto"/>
      <w:ind w:left="786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sz w:val="28"/>
        <w:szCs w:val="28"/>
      </w:rPr>
      <w:t>—</w:t>
    </w:r>
    <w:r>
      <w:rPr>
        <w:rFonts w:ascii="宋体" w:hAnsi="宋体" w:eastAsia="宋体" w:cs="宋体"/>
        <w:spacing w:val="17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7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46478F"/>
    <w:rsid w:val="6946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仿宋" w:hAnsi="仿宋" w:eastAsia="仿宋" w:cs="仿宋"/>
      <w:snapToGrid w:val="0"/>
      <w:color w:val="000000"/>
      <w:kern w:val="0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2025-10-10T01:16:00Z</dcterms:created>
  <dc:creator>何智</dc:creator>
  <cp:lastModifiedBy>何智</cp:lastModifiedBy>
  <dcterms:modified xsi:type="dcterms:W3CDTF">2025-10-10T01:28:33Z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D84722D6AF02401D9385BC4B51E9397F_11</vt:lpwstr>
  </property>
  <property fmtid="{D5CDD505-2E9C-101B-9397-08002B2CF9AE}" pid="4" name="KSOTemplateDocerSaveRecord">
    <vt:lpwstr>eyJoZGlkIjoiZGQ2YWVjYjhhZDM4ZWMzZDI3NDU1OWI1ODA5MjI3YzgiLCJ1c2VySWQiOiIyNTU2MTk2MjAifQ==</vt:lpwstr>
  </property>
</Properties>
</file>