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附件6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“人工智能赋能教育教学应用研究”专项课题研究选题指南</w:t>
      </w:r>
    </w:p>
    <w:bookmarkEnd w:id="0"/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教育数字化转型背景下未来创新课堂研究与实践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人工智能与教育融合发展背景下的智慧教学应用研究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基于知识图谱技术的课程建设实践研究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基于知识图谱技术的课程与教学应用实践研究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基于知识图谱技术的教材建设与应用研究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自适性学习与个性化学习的学习机理研究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基于工智能应用的课程开发模式研究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生成式人工智能与课程资源开发研究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基于超星数字人的智能教学应用场景研究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基于机器阅读技术的AI辅助学术应用研究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基于课堂智能分析大模型的精准教学研究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融合智能技术的常态化教学模式研究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人工智能技术助推高等教育人才培养方式变革研究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人机协同教育教学理论构建与实践研究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人工智能时代的教师教学能力指标体系研究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人工智能赋能专业发展的应用场景研究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教育大数据模型构建与场景应用研究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基于人工智能技术的教学创新场景实践研究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基于大语言模型的智能备课助手应用实践研究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基于大语言模型的智能伴学助手应用实践研究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基于大模型的智能问答助手应用场景研究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基于知识图谱的精准教学实践应用研究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基于OCR技术的智慧考试场景应用研究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人工智能+教育背景下</w:t>
      </w:r>
      <w:r>
        <w:rPr>
          <w:rFonts w:ascii="宋体" w:hAnsi="宋体"/>
          <w:sz w:val="24"/>
        </w:rPr>
        <w:t>跨学科人才培养探索与实践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人工智能+教育背景下</w:t>
      </w:r>
      <w:r>
        <w:rPr>
          <w:rFonts w:ascii="宋体" w:hAnsi="宋体"/>
          <w:sz w:val="24"/>
        </w:rPr>
        <w:t>科教融合机制的探索与实践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人工智能+教育背景下产教</w:t>
      </w:r>
      <w:r>
        <w:rPr>
          <w:rFonts w:ascii="宋体" w:hAnsi="宋体"/>
          <w:sz w:val="24"/>
        </w:rPr>
        <w:t>融合机制的探索与实践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基于新工科、新农科、新文科、新医科混合式课程教学改革实践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基于虚拟教研室的新型教学基层组织建设的研究与实践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高职专业(群)建设数字化转型的内涵与路径研究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人工智能+教育背景下的职业院校教学生态研究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人工智能+教育背景下职业院校专业教学资源库建设研究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利用知识图谱、教学大数据、人工智能等技术，构建个性化教育教学生态建设的研究与实践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基于微服务技术，构建“1+N”的智慧教育数字基座的研究与实践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人工智能与教育融合背景下，推动一流专业建设及专业认证的数字化系统建设与实践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依托智慧教育一体化教学与管理平台，推动职业院校专业建设和人才培养高质量发展的研究与实践</w:t>
      </w:r>
    </w:p>
    <w:p>
      <w:pPr>
        <w:widowControl/>
        <w:numPr>
          <w:ilvl w:val="0"/>
          <w:numId w:val="1"/>
        </w:numPr>
        <w:tabs>
          <w:tab w:val="left" w:pos="420"/>
          <w:tab w:val="clear" w:pos="0"/>
        </w:tabs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智慧教育背景下跨学校、跨区域优质教学资源建设与协同育人机制探索与实践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3BE1A8"/>
    <w:multiLevelType w:val="singleLevel"/>
    <w:tmpl w:val="BB3BE1A8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0F9C5643"/>
    <w:rsid w:val="0F9C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2024-03-15T02:58:00Z</dcterms:created>
  <dc:creator>何智</dc:creator>
  <cp:lastModifiedBy>何智</cp:lastModifiedBy>
  <dcterms:modified xsi:type="dcterms:W3CDTF">2024-03-15T02:59:17Z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990F5CD064DA438EB585F936BC33820A_11</vt:lpwstr>
  </property>
</Properties>
</file>