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bookmarkEnd w:id="0"/>
    <w:p>
      <w:pPr>
        <w:spacing w:line="5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温州职业技术学院第十九届运动会竞赛规程总则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（学生）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一、主办单位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温州职业技术学院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二、比赛地点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学院茶山校区田径场、瑞安校区。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三、大项设置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体质健康项目比赛、田径比赛共2个大项。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四、参赛单位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财会系、工商管理系、信息技术系、建筑工程系、机械工程系、电气电子工程系、设计创意学院、瑞安学院共8个单位。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五、参赛办法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以各系、二级学院为单位组队参加比赛。各单位参赛运动员人数按各大项单项竞赛规程规定执行。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各参赛单位必须参加2个大项类的比赛，缺其中一项类及以上者不计团体总分。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六、奖项设置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1．团体总分取前六名，颁发奖牌和奖金。第1名奖10000元、第2－3名奖7000元、第4－6名奖5000元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奖金分别奖给参赛单位，由参赛单位根据实际情况自行分配。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2．设立“优秀组织奖”单位三名，颁发“优秀组织奖”奖牌。奖金各1000元。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3．个人奖：取得各单项前3名的运动员颁发奖牌，取得前8名的运动员发给成绩证书（体质健康项目竞赛除外）。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4．设立“优秀学生裁判员”，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名额原则上按各单项学生裁判人数的20％比例推荐，由评选小组审定，颁发“优秀学生裁判员”证书。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七、计分办法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1．各单项录取名次：参赛队（人）数多于8支（人），取前八名；如参赛队（人）数为8队(人)或少于8队（人）时，名次减一录取。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2．计分办法：参赛队（人）数多于8支（人），则按9、7、6、5、4、3、2、1分计分；如等于或少于8支队（人）计分如下：如5支队参赛，按5、4、3、2、1分计分。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3．田径接力与全能，均以田径单项的2倍分数计入团体总分。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4．体质健康项目比赛，以系、（学院）二级学院为单位报名，各单位大二男、女生参赛人数各占总数的50%，分数以田径单项得分的10倍分数计入团体总分。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八、报名方法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1. 请各系、瑞安学院、设计创意学院根据比赛规程完成报名</w:t>
      </w:r>
      <w:r>
        <w:rPr>
          <w:rFonts w:hint="eastAsia"/>
          <w:sz w:val="24"/>
        </w:rPr>
        <w:t>。并且将报名表打印，加盖系办印章，统一交至各项目负责人。（注：</w:t>
      </w:r>
      <w:r>
        <w:rPr>
          <w:rFonts w:hint="eastAsia" w:ascii="宋体" w:hAnsi="宋体"/>
          <w:sz w:val="24"/>
        </w:rPr>
        <w:t>务必注明各项目的联系人及联系方式）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2．报名表及截止时间：详见各单项竞赛规程。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九、其他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华文中宋"/>
          <w:bCs/>
          <w:sz w:val="24"/>
        </w:rPr>
      </w:pPr>
      <w:r>
        <w:rPr>
          <w:rFonts w:hint="eastAsia" w:ascii="宋体" w:hAnsi="华文中宋"/>
          <w:bCs/>
          <w:sz w:val="24"/>
        </w:rPr>
        <w:t>1</w:t>
      </w:r>
      <w:r>
        <w:rPr>
          <w:rFonts w:hint="eastAsia" w:ascii="宋体" w:hAnsi="华文中宋"/>
          <w:bCs/>
          <w:sz w:val="24"/>
          <w:lang w:val="en-US" w:eastAsia="zh-CN"/>
        </w:rPr>
        <w:t>.</w:t>
      </w:r>
      <w:r>
        <w:rPr>
          <w:rFonts w:hint="eastAsia" w:ascii="宋体" w:hAnsi="华文中宋"/>
          <w:bCs/>
          <w:sz w:val="24"/>
        </w:rPr>
        <w:t>各参赛单位自行组织为参赛运动员办理人身意外伤害保险。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华文中宋"/>
          <w:bCs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运动员参赛资格：</w:t>
      </w:r>
      <w:r>
        <w:rPr>
          <w:rFonts w:hint="eastAsia" w:ascii="宋体" w:hAnsi="华文中宋"/>
          <w:bCs/>
          <w:sz w:val="24"/>
        </w:rPr>
        <w:t>各参赛单位按本届运动会要求报名参赛，参赛队员随带学生证以备资格审查，如有违规者取消比赛资格，并扣团体总分20分。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裁判员、仲裁由公共教学部负责协调安排。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竞赛规程解释权和修改权属学院体育运动委员会。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</w:t>
      </w:r>
    </w:p>
    <w:p>
      <w:pPr>
        <w:adjustRightInd w:val="0"/>
        <w:snapToGrid w:val="0"/>
        <w:spacing w:line="360" w:lineRule="auto"/>
        <w:ind w:left="4550" w:leftChars="1938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温州职业技术学院体育运动委员会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sz w:val="24"/>
        </w:rPr>
        <w:t>2020年9月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70DB"/>
    <w:rsid w:val="532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2020-09-27T07:03:00Z</dcterms:created>
  <dc:creator>kelly❤</dc:creator>
  <cp:lastModifiedBy>kelly❤</cp:lastModifiedBy>
  <dcterms:modified xsi:type="dcterms:W3CDTF">2020-09-27T07:03:37Z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