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　　　　　　　　　　　　　　　　　　　　　　　　　　　　　　　　　　　　　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</w:t>
      </w:r>
      <w:r>
        <w:rPr>
          <w:rFonts w:ascii="宋体" w:hAnsi="宋体" w:cs="宋体"/>
          <w:color w:val="000000"/>
          <w:kern w:val="0"/>
          <w:sz w:val="18"/>
          <w:szCs w:val="18"/>
        </w:rPr>
        <w:t>编号：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著作名称：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________________________________________________________________        </w:t>
      </w:r>
    </w:p>
    <w:p>
      <w:pPr>
        <w:widowControl/>
        <w:spacing w:line="27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著 作 内 容 提 要 活 页</w:t>
      </w:r>
    </w:p>
    <w:bookmarkEnd w:id="0"/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28" w:type="dxa"/>
            <w:noWrap w:val="0"/>
            <w:vAlign w:val="top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作者及工作单位的名字等有碍匿名评审的相关信息不得出现；不够请附页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28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本著作研究领域的国内外研究现状述评。2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本著作的主要内容和主要观点，研究的思路和方法。3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本著作与已出版同类著作的主要不同特点，创新之处。4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本著作在理论、学术及实践上的意义。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附本著作目录。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5197"/>
              </w:tabs>
              <w:spacing w:line="27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ab/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913264-A5B0-445C-924C-338ADDFD36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264044-346D-4D9A-8A4B-7D509E0B880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31937672"/>
    <w:rsid w:val="3193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214</Characters>
  <Lines>0</Lines>
  <Paragraphs>0</Paragraphs>
  <TotalTime>0</TotalTime>
  <ScaleCrop>false</ScaleCrop>
  <LinksUpToDate>false</LinksUpToDate>
  <CharactersWithSpaces>282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2023-05-10T00:52:00Z</dcterms:created>
  <dc:creator>WPS_1610248993</dc:creator>
  <cp:lastModifiedBy>WPS_1610248993</cp:lastModifiedBy>
  <dcterms:modified xsi:type="dcterms:W3CDTF">2023-05-10T00:52:51Z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14DF1D51CD814EAE973C4A072A76435B_11</vt:lpwstr>
  </property>
</Properties>
</file>