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CA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温职院茶山校区货物（食品类）提货点管理制度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（暂行）</w:t>
      </w:r>
    </w:p>
    <w:p w14:paraId="16EA3D89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加强学校货物（食品类）提货点的管理，确保学校食品安全，保障师生身体健康，根据《中华人民共和国食品安全法》等法律法规，结合我校实际情况，特制定本制度。</w:t>
      </w:r>
      <w:bookmarkStart w:id="2" w:name="_GoBack"/>
      <w:bookmarkEnd w:id="2"/>
    </w:p>
    <w:p w14:paraId="5AA409B1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一、本制度适用于我校货物（食品类）提货点的管理，包括农副产品、冷冻品及相关用品的供应商。提货点纳入食堂日常管理，履行合同协议规定，执行《</w:t>
      </w:r>
      <w:bookmarkStart w:id="0" w:name="_Toc12265"/>
      <w:bookmarkStart w:id="1" w:name="_Toc24467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校园食品安全管理制度</w:t>
      </w:r>
      <w:bookmarkEnd w:id="0"/>
      <w:bookmarkEnd w:id="1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》等温职院餐厅各项管理制度。</w:t>
      </w:r>
    </w:p>
    <w:p w14:paraId="547AD280">
      <w:pPr>
        <w:bidi w:val="0"/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根据本制度及《温职院茶山校区货物（食品类）提货点日常管理规范》，落实考核制度，原则上每周进行考核，执行《货物（食品类）提货点运营考核表》，根据考核结果及日常督查，相应启动补货机制和退出机制。</w:t>
      </w:r>
    </w:p>
    <w:p w14:paraId="6A62C07F">
      <w:pPr>
        <w:bidi w:val="0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三、管理部门利用公众号、意见簿等形式，畅通教职工反馈渠道，及时收集对提货点商品种类、数量、质量的意见和建议，作为考核重要依据之一。</w:t>
      </w:r>
    </w:p>
    <w:p w14:paraId="3A345643">
      <w:pPr>
        <w:bidi w:val="0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四、补货机制</w:t>
      </w:r>
    </w:p>
    <w:p w14:paraId="75722500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1.管理部门在考核中发现营业额较低或教职工反馈商品不足的情况，供应商应增加商品数量或调整商品种类。供应商应根据销售数据及库存情况，在一周时间内完成补货。</w:t>
      </w:r>
    </w:p>
    <w:p w14:paraId="46DC37A6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2.若遇重大节庆活动（如春节、开学季等）、季节性商品需求波动或突发性团购需求等特殊情况，供应商应提前预判需求，主动提前补货，并确保商品供应充足，避免出现断货或库存积压现象。</w:t>
      </w:r>
    </w:p>
    <w:p w14:paraId="41A92B82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3.每次补货需记录商品名称、数量、日期等信息，用于货物购买分析，且用于管理部门监督核查。  </w:t>
      </w:r>
    </w:p>
    <w:p w14:paraId="1C980666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五、退出机制</w:t>
      </w:r>
    </w:p>
    <w:p w14:paraId="49544993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（一）供应商出现以下任一情况，将被取消供货资格：  </w:t>
      </w:r>
    </w:p>
    <w:p w14:paraId="337979D6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1.供应商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未具备合法经营证照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或年审过期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等。</w:t>
      </w:r>
    </w:p>
    <w:p w14:paraId="5896DD9D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2.经证实，供应商提供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无法溯源的食品；提供有毒、有害、腐烂变质、酸败、霉变、生虫、污秽不洁、混有异物、其他感官性状异常等其他未达到销售标准的食品。</w:t>
      </w:r>
    </w:p>
    <w:p w14:paraId="7A93C5AC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3.如供货商存在严重违约行为，如办理预付性消费卡、超1周时间占地不供货、货物损坏率过高及服务质量差等。</w:t>
      </w:r>
    </w:p>
    <w:p w14:paraId="1387D4BF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不得擅自转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让提货点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未经许可擅自转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包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的情况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 w14:paraId="2292BE89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5.因不当行为，造成学校舆情。</w:t>
      </w:r>
    </w:p>
    <w:p w14:paraId="4044FC3A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6.发生安全事故，造成不良社会影响和经济损失。</w:t>
      </w:r>
    </w:p>
    <w:p w14:paraId="136E68EB">
      <w:pPr>
        <w:bidi w:val="0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7.提货点满意度调查，满意率低于90%；</w:t>
      </w:r>
    </w:p>
    <w:p w14:paraId="0E1E1EF2">
      <w:pPr>
        <w:numPr>
          <w:ilvl w:val="0"/>
          <w:numId w:val="0"/>
        </w:num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8.日常考核总分为100分，连续两次得分低于85（含）。</w:t>
      </w:r>
    </w:p>
    <w:p w14:paraId="3F986FA9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（二）退出流程</w:t>
      </w:r>
    </w:p>
    <w:p w14:paraId="7896D090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1.管理部门书面通知供货商退出学校供应点，取消供货资格。</w:t>
      </w:r>
    </w:p>
    <w:p w14:paraId="1E0B61C0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2.根据合同协议规定，归还相应设备和系统账号等；次月完成财务结算。</w:t>
      </w:r>
    </w:p>
    <w:p w14:paraId="1F046638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3.如造成经济损失，按照责任赔偿相应损失，从营业款中直接扣减。</w:t>
      </w:r>
    </w:p>
    <w:p w14:paraId="6F7DDF79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（三）后续管理</w:t>
      </w:r>
    </w:p>
    <w:p w14:paraId="1FBAED3D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1.一周内补充候选供货商，满足师生日常需求。</w:t>
      </w:r>
    </w:p>
    <w:p w14:paraId="5140A203">
      <w:pPr>
        <w:bidi w:val="0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2.退出的供货商因不当言行，造成学校负面形象和舆情，并将依法追究相关责任人的法律责任。</w:t>
      </w:r>
    </w:p>
    <w:p w14:paraId="3C4A7E81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M2I4NmVjZWY5YTE4YzM0NmYwYzNiOTU3MWZlZWEifQ=="/>
  </w:docVars>
  <w:rsids>
    <w:rsidRoot w:val="6F4F5CB8"/>
    <w:rsid w:val="065636AE"/>
    <w:rsid w:val="0DEA546B"/>
    <w:rsid w:val="10231F8A"/>
    <w:rsid w:val="10B319F2"/>
    <w:rsid w:val="1FE764C8"/>
    <w:rsid w:val="2F571CB7"/>
    <w:rsid w:val="3B9D5296"/>
    <w:rsid w:val="3E3C0745"/>
    <w:rsid w:val="434F3FAC"/>
    <w:rsid w:val="44513222"/>
    <w:rsid w:val="4492346A"/>
    <w:rsid w:val="55273F40"/>
    <w:rsid w:val="5FEC54C4"/>
    <w:rsid w:val="60223A5E"/>
    <w:rsid w:val="67BF496B"/>
    <w:rsid w:val="67FF3BC9"/>
    <w:rsid w:val="68DD1299"/>
    <w:rsid w:val="6B343AD9"/>
    <w:rsid w:val="6D3A35D2"/>
    <w:rsid w:val="6F4F5CB8"/>
    <w:rsid w:val="7DCFD11A"/>
    <w:rsid w:val="7F094218"/>
    <w:rsid w:val="BFDAF7BC"/>
    <w:rsid w:val="D5F503D3"/>
    <w:rsid w:val="FDEDF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0" w:beforeAutospacing="0" w:afterAutospacing="0" w:line="360" w:lineRule="auto"/>
      <w:jc w:val="center"/>
      <w:outlineLvl w:val="0"/>
    </w:pPr>
    <w:rPr>
      <w:rFonts w:ascii="Times New Roman" w:hAnsi="Times New Roman" w:eastAsia="方正小标宋简体"/>
      <w:b/>
      <w:kern w:val="44"/>
      <w:sz w:val="30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1000</Words>
  <Characters>1021</Characters>
  <Lines>0</Lines>
  <Paragraphs>0</Paragraphs>
  <TotalTime>29</TotalTime>
  <ScaleCrop>false</ScaleCrop>
  <LinksUpToDate>false</LinksUpToDate>
  <CharactersWithSpaces>1025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2024-03-15T04:43:00Z</dcterms:created>
  <dc:creator>秀莲</dc:creator>
  <cp:lastModifiedBy>@若</cp:lastModifiedBy>
  <dcterms:modified xsi:type="dcterms:W3CDTF">2025-08-29T10:25:02Z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34F9F6AEB7B64BF98E8FD3A44B4E3F9E_13</vt:lpwstr>
  </property>
  <property fmtid="{D5CDD505-2E9C-101B-9397-08002B2CF9AE}" pid="4" name="KSOTemplateDocerSaveRecord">
    <vt:lpwstr>eyJoZGlkIjoiYWFmZTk2NGQwYTYwNThhNWVmNTQ1NTVlOGQzYWJjOGQiLCJ1c2VySWQiOiI1NTMwNjY4OTQifQ==</vt:lpwstr>
  </property>
</Properties>
</file>