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50" w:type="pct"/>
        <w:jc w:val="center"/>
        <w:tblCellSpacing w:w="7" w:type="dxa"/>
        <w:shd w:val="clear"/>
        <w:tblLayout w:type="autofit"/>
        <w:tblCellMar>
          <w:top w:w="0" w:type="dxa"/>
          <w:left w:w="0" w:type="dxa"/>
          <w:bottom w:w="0" w:type="dxa"/>
          <w:right w:w="0" w:type="dxa"/>
        </w:tblCellMar>
      </w:tblPr>
      <w:tblGrid>
        <w:gridCol w:w="8251"/>
      </w:tblGrid>
      <w:tr>
        <w:tblPrEx>
          <w:shd w:val="clear"/>
          <w:tblCellMar>
            <w:top w:w="0" w:type="dxa"/>
            <w:left w:w="0" w:type="dxa"/>
            <w:bottom w:w="0" w:type="dxa"/>
            <w:right w:w="0" w:type="dxa"/>
          </w:tblCellMar>
        </w:tblPrEx>
        <w:trPr>
          <w:tblCellSpacing w:w="7" w:type="dxa"/>
          <w:jc w:val="center"/>
        </w:trPr>
        <w:tc>
          <w:tcPr>
            <w:tcW w:w="0" w:type="auto"/>
            <w:shd w:val="clear"/>
            <w:vAlign w:val="center"/>
          </w:tcPr>
          <w:p>
            <w:pPr>
              <w:pStyle w:val="2"/>
              <w:keepNext w:val="0"/>
              <w:keepLines w:val="0"/>
              <w:widowControl/>
              <w:suppressLineNumbers w:val="0"/>
              <w:jc w:val="center"/>
            </w:pPr>
            <w:r>
              <w:rPr>
                <w:color w:val="474747"/>
              </w:rPr>
              <w:t>浙江省教育科学规划领导小组办公室关于开展2020年浙江省教育科学规划课题</w:t>
            </w:r>
            <w:bookmarkStart w:id="0" w:name="_GoBack"/>
            <w:bookmarkEnd w:id="0"/>
            <w:r>
              <w:rPr>
                <w:color w:val="474747"/>
              </w:rPr>
              <w:t>“疫情与教育” 专项课题申报工作的通知</w:t>
            </w:r>
          </w:p>
          <w:p>
            <w:pPr>
              <w:keepNext w:val="0"/>
              <w:keepLines w:val="0"/>
              <w:widowControl/>
              <w:suppressLineNumbers w:val="0"/>
              <w:jc w:val="left"/>
            </w:pPr>
            <w:r>
              <w:rPr>
                <w:rFonts w:hint="eastAsia" w:ascii="宋体" w:hAnsi="宋体" w:eastAsia="宋体" w:cs="宋体"/>
                <w:color w:val="474747"/>
                <w:kern w:val="0"/>
                <w:sz w:val="18"/>
                <w:szCs w:val="18"/>
                <w:lang w:val="en-US" w:eastAsia="zh-CN" w:bidi="ar"/>
              </w:rPr>
              <w:br w:type="textWrapping"/>
            </w:r>
            <w:r>
              <w:rPr>
                <w:rFonts w:hint="eastAsia" w:ascii="宋体" w:hAnsi="宋体" w:eastAsia="宋体" w:cs="宋体"/>
                <w:color w:val="474747"/>
                <w:kern w:val="0"/>
                <w:sz w:val="18"/>
                <w:szCs w:val="18"/>
                <w:lang w:val="en-US" w:eastAsia="zh-CN" w:bidi="ar"/>
              </w:rPr>
              <w:t xml:space="preserve">浙教科规办〔2020〕6号 </w:t>
            </w:r>
          </w:p>
          <w:p>
            <w:pPr>
              <w:keepNext w:val="0"/>
              <w:keepLines w:val="0"/>
              <w:widowControl/>
              <w:suppressLineNumbers w:val="0"/>
              <w:jc w:val="center"/>
              <w:rPr>
                <w:color w:val="DDDDDD"/>
              </w:rPr>
            </w:pPr>
            <w:r>
              <w:pict>
                <v:rect id="_x0000_i1025" o:spt="1" style="height:0.75pt;width:429.25pt;" fillcolor="#DDDDDD" filled="t" stroked="f" coordsize="21600,21600" o:hr="t" o:hrstd="t" o:hrnoshade="t" o:hralign="center">
                  <v:path/>
                  <v:fill on="t" focussize="0,0"/>
                  <v:stroke on="f"/>
                  <v:imagedata o:title=""/>
                  <o:lock v:ext="edit"/>
                  <w10:wrap type="none"/>
                  <w10:anchorlock/>
                </v:rect>
              </w:pict>
            </w:r>
          </w:p>
        </w:tc>
      </w:tr>
      <w:tr>
        <w:tblPrEx>
          <w:shd w:val="clear"/>
          <w:tblCellMar>
            <w:top w:w="0" w:type="dxa"/>
            <w:left w:w="0" w:type="dxa"/>
            <w:bottom w:w="0" w:type="dxa"/>
            <w:right w:w="0" w:type="dxa"/>
          </w:tblCellMar>
        </w:tblPrEx>
        <w:trPr>
          <w:tblCellSpacing w:w="7" w:type="dxa"/>
          <w:jc w:val="center"/>
        </w:trPr>
        <w:tc>
          <w:tcPr>
            <w:tcW w:w="0" w:type="auto"/>
            <w:shd w:val="clear"/>
            <w:vAlign w:val="center"/>
          </w:tcPr>
          <w:tbl>
            <w:tblPr>
              <w:tblW w:w="4500" w:type="pct"/>
              <w:jc w:val="center"/>
              <w:tblCellSpacing w:w="15" w:type="dxa"/>
              <w:shd w:val="clear"/>
              <w:tblLayout w:type="autofit"/>
              <w:tblCellMar>
                <w:top w:w="15" w:type="dxa"/>
                <w:left w:w="15" w:type="dxa"/>
                <w:bottom w:w="15" w:type="dxa"/>
                <w:right w:w="15" w:type="dxa"/>
              </w:tblCellMar>
            </w:tblPr>
            <w:tblGrid>
              <w:gridCol w:w="1857"/>
              <w:gridCol w:w="2429"/>
              <w:gridCol w:w="1257"/>
              <w:gridCol w:w="1858"/>
            </w:tblGrid>
            <w:tr>
              <w:tblPrEx>
                <w:shd w:val="clear"/>
                <w:tblCellMar>
                  <w:top w:w="15" w:type="dxa"/>
                  <w:left w:w="15" w:type="dxa"/>
                  <w:bottom w:w="15" w:type="dxa"/>
                  <w:right w:w="15" w:type="dxa"/>
                </w:tblCellMar>
              </w:tblPrEx>
              <w:trPr>
                <w:tblCellSpacing w:w="15" w:type="dxa"/>
                <w:jc w:val="center"/>
              </w:trPr>
              <w:tc>
                <w:tcPr>
                  <w:tcW w:w="1250" w:type="pct"/>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2020-02-21 19:33:36</w:t>
                  </w:r>
                </w:p>
              </w:tc>
              <w:tc>
                <w:tcPr>
                  <w:tcW w:w="0" w:type="auto"/>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信息来源：浙江教育科学研究院</w:t>
                  </w:r>
                </w:p>
              </w:tc>
              <w:tc>
                <w:tcPr>
                  <w:tcW w:w="0" w:type="auto"/>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浏览次数: 3589</w:t>
                  </w:r>
                </w:p>
              </w:tc>
              <w:tc>
                <w:tcPr>
                  <w:tcW w:w="1250" w:type="pct"/>
                  <w:shd w:val="clear"/>
                  <w:vAlign w:val="center"/>
                </w:tcPr>
                <w:p>
                  <w:pPr>
                    <w:keepNext w:val="0"/>
                    <w:keepLines w:val="0"/>
                    <w:widowControl/>
                    <w:suppressLineNumbers w:val="0"/>
                    <w:jc w:val="left"/>
                    <w:rPr>
                      <w:rFonts w:hint="eastAsia" w:ascii="宋体" w:hAnsi="宋体" w:eastAsia="宋体" w:cs="宋体"/>
                      <w:color w:val="474747"/>
                      <w:sz w:val="18"/>
                      <w:szCs w:val="18"/>
                    </w:rPr>
                  </w:pPr>
                  <w:r>
                    <w:rPr>
                      <w:rFonts w:hint="eastAsia" w:ascii="宋体" w:hAnsi="宋体" w:eastAsia="宋体" w:cs="宋体"/>
                      <w:color w:val="474747"/>
                      <w:kern w:val="0"/>
                      <w:sz w:val="18"/>
                      <w:szCs w:val="18"/>
                      <w:lang w:val="en-US" w:eastAsia="zh-CN" w:bidi="ar"/>
                    </w:rPr>
                    <w:t xml:space="preserve">字体：[ </w:t>
                  </w:r>
                  <w:r>
                    <w:rPr>
                      <w:rFonts w:hint="eastAsia" w:ascii="宋体" w:hAnsi="宋体" w:eastAsia="宋体" w:cs="宋体"/>
                      <w:color w:val="474747"/>
                      <w:kern w:val="0"/>
                      <w:sz w:val="18"/>
                      <w:szCs w:val="18"/>
                      <w:u w:val="none"/>
                      <w:lang w:val="en-US" w:eastAsia="zh-CN" w:bidi="ar"/>
                    </w:rPr>
                    <w:fldChar w:fldCharType="begin"/>
                  </w:r>
                  <w:r>
                    <w:rPr>
                      <w:rFonts w:hint="eastAsia" w:ascii="宋体" w:hAnsi="宋体" w:eastAsia="宋体" w:cs="宋体"/>
                      <w:color w:val="474747"/>
                      <w:kern w:val="0"/>
                      <w:sz w:val="18"/>
                      <w:szCs w:val="18"/>
                      <w:u w:val="none"/>
                      <w:lang w:val="en-US" w:eastAsia="zh-CN" w:bidi="ar"/>
                    </w:rPr>
                    <w:instrText xml:space="preserve"> HYPERLINK "http://www.zjedusri.com.cn/art/2020/2/21/javascript:doZoom(16)" </w:instrText>
                  </w:r>
                  <w:r>
                    <w:rPr>
                      <w:rFonts w:hint="eastAsia" w:ascii="宋体" w:hAnsi="宋体" w:eastAsia="宋体" w:cs="宋体"/>
                      <w:color w:val="474747"/>
                      <w:kern w:val="0"/>
                      <w:sz w:val="18"/>
                      <w:szCs w:val="18"/>
                      <w:u w:val="none"/>
                      <w:lang w:val="en-US" w:eastAsia="zh-CN" w:bidi="ar"/>
                    </w:rPr>
                    <w:fldChar w:fldCharType="separate"/>
                  </w:r>
                  <w:r>
                    <w:rPr>
                      <w:rStyle w:val="7"/>
                      <w:rFonts w:hint="eastAsia" w:ascii="宋体" w:hAnsi="宋体" w:eastAsia="宋体" w:cs="宋体"/>
                      <w:color w:val="474747"/>
                      <w:sz w:val="18"/>
                      <w:szCs w:val="18"/>
                      <w:u w:val="none"/>
                    </w:rPr>
                    <w:t>大</w:t>
                  </w:r>
                  <w:r>
                    <w:rPr>
                      <w:rFonts w:hint="eastAsia" w:ascii="宋体" w:hAnsi="宋体" w:eastAsia="宋体" w:cs="宋体"/>
                      <w:color w:val="474747"/>
                      <w:kern w:val="0"/>
                      <w:sz w:val="18"/>
                      <w:szCs w:val="18"/>
                      <w:u w:val="none"/>
                      <w:lang w:val="en-US" w:eastAsia="zh-CN" w:bidi="ar"/>
                    </w:rPr>
                    <w:fldChar w:fldCharType="end"/>
                  </w:r>
                  <w:r>
                    <w:rPr>
                      <w:rFonts w:hint="eastAsia" w:ascii="宋体" w:hAnsi="宋体" w:eastAsia="宋体" w:cs="宋体"/>
                      <w:color w:val="474747"/>
                      <w:kern w:val="0"/>
                      <w:sz w:val="18"/>
                      <w:szCs w:val="18"/>
                      <w:lang w:val="en-US" w:eastAsia="zh-CN" w:bidi="ar"/>
                    </w:rPr>
                    <w:t xml:space="preserve"> </w:t>
                  </w:r>
                  <w:r>
                    <w:rPr>
                      <w:rFonts w:hint="eastAsia" w:ascii="宋体" w:hAnsi="宋体" w:eastAsia="宋体" w:cs="宋体"/>
                      <w:color w:val="474747"/>
                      <w:kern w:val="0"/>
                      <w:sz w:val="18"/>
                      <w:szCs w:val="18"/>
                      <w:u w:val="none"/>
                      <w:lang w:val="en-US" w:eastAsia="zh-CN" w:bidi="ar"/>
                    </w:rPr>
                    <w:fldChar w:fldCharType="begin"/>
                  </w:r>
                  <w:r>
                    <w:rPr>
                      <w:rFonts w:hint="eastAsia" w:ascii="宋体" w:hAnsi="宋体" w:eastAsia="宋体" w:cs="宋体"/>
                      <w:color w:val="474747"/>
                      <w:kern w:val="0"/>
                      <w:sz w:val="18"/>
                      <w:szCs w:val="18"/>
                      <w:u w:val="none"/>
                      <w:lang w:val="en-US" w:eastAsia="zh-CN" w:bidi="ar"/>
                    </w:rPr>
                    <w:instrText xml:space="preserve"> HYPERLINK "http://www.zjedusri.com.cn/art/2020/2/21/javascript:doZoom(14)" </w:instrText>
                  </w:r>
                  <w:r>
                    <w:rPr>
                      <w:rFonts w:hint="eastAsia" w:ascii="宋体" w:hAnsi="宋体" w:eastAsia="宋体" w:cs="宋体"/>
                      <w:color w:val="474747"/>
                      <w:kern w:val="0"/>
                      <w:sz w:val="18"/>
                      <w:szCs w:val="18"/>
                      <w:u w:val="none"/>
                      <w:lang w:val="en-US" w:eastAsia="zh-CN" w:bidi="ar"/>
                    </w:rPr>
                    <w:fldChar w:fldCharType="separate"/>
                  </w:r>
                  <w:r>
                    <w:rPr>
                      <w:rStyle w:val="7"/>
                      <w:rFonts w:hint="eastAsia" w:ascii="宋体" w:hAnsi="宋体" w:eastAsia="宋体" w:cs="宋体"/>
                      <w:color w:val="474747"/>
                      <w:sz w:val="18"/>
                      <w:szCs w:val="18"/>
                      <w:u w:val="none"/>
                    </w:rPr>
                    <w:t>中</w:t>
                  </w:r>
                  <w:r>
                    <w:rPr>
                      <w:rFonts w:hint="eastAsia" w:ascii="宋体" w:hAnsi="宋体" w:eastAsia="宋体" w:cs="宋体"/>
                      <w:color w:val="474747"/>
                      <w:kern w:val="0"/>
                      <w:sz w:val="18"/>
                      <w:szCs w:val="18"/>
                      <w:u w:val="none"/>
                      <w:lang w:val="en-US" w:eastAsia="zh-CN" w:bidi="ar"/>
                    </w:rPr>
                    <w:fldChar w:fldCharType="end"/>
                  </w:r>
                  <w:r>
                    <w:rPr>
                      <w:rFonts w:hint="eastAsia" w:ascii="宋体" w:hAnsi="宋体" w:eastAsia="宋体" w:cs="宋体"/>
                      <w:color w:val="474747"/>
                      <w:kern w:val="0"/>
                      <w:sz w:val="18"/>
                      <w:szCs w:val="18"/>
                      <w:lang w:val="en-US" w:eastAsia="zh-CN" w:bidi="ar"/>
                    </w:rPr>
                    <w:t xml:space="preserve"> </w:t>
                  </w:r>
                  <w:r>
                    <w:rPr>
                      <w:rFonts w:hint="eastAsia" w:ascii="宋体" w:hAnsi="宋体" w:eastAsia="宋体" w:cs="宋体"/>
                      <w:color w:val="474747"/>
                      <w:kern w:val="0"/>
                      <w:sz w:val="18"/>
                      <w:szCs w:val="18"/>
                      <w:u w:val="none"/>
                      <w:lang w:val="en-US" w:eastAsia="zh-CN" w:bidi="ar"/>
                    </w:rPr>
                    <w:fldChar w:fldCharType="begin"/>
                  </w:r>
                  <w:r>
                    <w:rPr>
                      <w:rFonts w:hint="eastAsia" w:ascii="宋体" w:hAnsi="宋体" w:eastAsia="宋体" w:cs="宋体"/>
                      <w:color w:val="474747"/>
                      <w:kern w:val="0"/>
                      <w:sz w:val="18"/>
                      <w:szCs w:val="18"/>
                      <w:u w:val="none"/>
                      <w:lang w:val="en-US" w:eastAsia="zh-CN" w:bidi="ar"/>
                    </w:rPr>
                    <w:instrText xml:space="preserve"> HYPERLINK "http://www.zjedusri.com.cn/art/2020/2/21/javascript:doZoom(12)" </w:instrText>
                  </w:r>
                  <w:r>
                    <w:rPr>
                      <w:rFonts w:hint="eastAsia" w:ascii="宋体" w:hAnsi="宋体" w:eastAsia="宋体" w:cs="宋体"/>
                      <w:color w:val="474747"/>
                      <w:kern w:val="0"/>
                      <w:sz w:val="18"/>
                      <w:szCs w:val="18"/>
                      <w:u w:val="none"/>
                      <w:lang w:val="en-US" w:eastAsia="zh-CN" w:bidi="ar"/>
                    </w:rPr>
                    <w:fldChar w:fldCharType="separate"/>
                  </w:r>
                  <w:r>
                    <w:rPr>
                      <w:rStyle w:val="7"/>
                      <w:rFonts w:hint="eastAsia" w:ascii="宋体" w:hAnsi="宋体" w:eastAsia="宋体" w:cs="宋体"/>
                      <w:color w:val="474747"/>
                      <w:sz w:val="18"/>
                      <w:szCs w:val="18"/>
                      <w:u w:val="none"/>
                    </w:rPr>
                    <w:t>小</w:t>
                  </w:r>
                  <w:r>
                    <w:rPr>
                      <w:rFonts w:hint="eastAsia" w:ascii="宋体" w:hAnsi="宋体" w:eastAsia="宋体" w:cs="宋体"/>
                      <w:color w:val="474747"/>
                      <w:kern w:val="0"/>
                      <w:sz w:val="18"/>
                      <w:szCs w:val="18"/>
                      <w:u w:val="none"/>
                      <w:lang w:val="en-US" w:eastAsia="zh-CN" w:bidi="ar"/>
                    </w:rPr>
                    <w:fldChar w:fldCharType="end"/>
                  </w:r>
                  <w:r>
                    <w:rPr>
                      <w:rFonts w:hint="eastAsia" w:ascii="宋体" w:hAnsi="宋体" w:eastAsia="宋体" w:cs="宋体"/>
                      <w:color w:val="474747"/>
                      <w:kern w:val="0"/>
                      <w:sz w:val="18"/>
                      <w:szCs w:val="18"/>
                      <w:lang w:val="en-US" w:eastAsia="zh-CN" w:bidi="ar"/>
                    </w:rPr>
                    <w:t xml:space="preserve"> ]</w:t>
                  </w:r>
                </w:p>
              </w:tc>
            </w:tr>
          </w:tbl>
          <w:p>
            <w:pPr>
              <w:keepNext w:val="0"/>
              <w:keepLines w:val="0"/>
              <w:widowControl/>
              <w:suppressLineNumbers w:val="0"/>
              <w:jc w:val="left"/>
            </w:pPr>
          </w:p>
        </w:tc>
      </w:tr>
      <w:tr>
        <w:tblPrEx>
          <w:shd w:val="clear"/>
          <w:tblCellMar>
            <w:top w:w="0" w:type="dxa"/>
            <w:left w:w="0" w:type="dxa"/>
            <w:bottom w:w="0" w:type="dxa"/>
            <w:right w:w="0" w:type="dxa"/>
          </w:tblCellMar>
        </w:tblPrEx>
        <w:trPr>
          <w:tblCellSpacing w:w="7" w:type="dxa"/>
          <w:jc w:val="center"/>
        </w:trPr>
        <w:tc>
          <w:tcPr>
            <w:tcW w:w="0" w:type="auto"/>
            <w:shd w:val="clear"/>
            <w:vAlign w:val="center"/>
          </w:tcPr>
          <w:p>
            <w:pPr>
              <w:keepNext w:val="0"/>
              <w:keepLines w:val="0"/>
              <w:widowControl/>
              <w:suppressLineNumbers w:val="0"/>
              <w:spacing w:before="0" w:beforeAutospacing="1" w:after="0" w:afterAutospacing="1" w:line="585" w:lineRule="atLeast"/>
              <w:ind w:left="0" w:right="0"/>
              <w:jc w:val="left"/>
              <w:rPr>
                <w:sz w:val="21"/>
                <w:szCs w:val="21"/>
              </w:rPr>
            </w:pPr>
            <w:r>
              <w:rPr>
                <w:rFonts w:ascii="仿宋_GB2312" w:hAnsi="宋体" w:eastAsia="仿宋_GB2312" w:cs="仿宋_GB2312"/>
                <w:color w:val="474747"/>
                <w:kern w:val="0"/>
                <w:sz w:val="31"/>
                <w:szCs w:val="31"/>
                <w:lang w:val="en-US" w:eastAsia="zh-CN" w:bidi="ar"/>
              </w:rPr>
              <w:t>各教育科研工作者：</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为进一步落实中央和省委省政府疫情防控精神，助力打赢疫情防控阻击战，进一步转变教育科研的研究范式，让教育科研做在祖国大地上，解决疫情发生后遇到的教育实际问题，经研究，决定从即日起开展2020年浙江省教育科学规划课题“疫情与教育”专项课题申报工作，有关事项通知如下：</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ascii="黑体" w:hAnsi="宋体" w:eastAsia="黑体" w:cs="黑体"/>
                <w:color w:val="474747"/>
                <w:kern w:val="0"/>
                <w:sz w:val="31"/>
                <w:szCs w:val="31"/>
                <w:lang w:val="en-US" w:eastAsia="zh-CN" w:bidi="ar"/>
              </w:rPr>
              <w:t xml:space="preserve">一、 </w:t>
            </w:r>
            <w:r>
              <w:rPr>
                <w:rFonts w:hint="eastAsia" w:ascii="黑体" w:hAnsi="宋体" w:eastAsia="黑体" w:cs="黑体"/>
                <w:color w:val="474747"/>
                <w:kern w:val="0"/>
                <w:sz w:val="31"/>
                <w:szCs w:val="31"/>
                <w:lang w:val="en-US" w:eastAsia="zh-CN" w:bidi="ar"/>
              </w:rPr>
              <w:t>申报主题</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此次申报主题仅限于新型冠状病毒疫情发生以来，学校教育面临的问题与对策研究，是实践性、应用性研究。课题不设指南，但教科研人员在选题上要突出教育系统抗击疫情的背景，注重问题的真实性和代表性。</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eastAsia" w:ascii="黑体" w:hAnsi="宋体" w:eastAsia="黑体" w:cs="黑体"/>
                <w:color w:val="474747"/>
                <w:kern w:val="0"/>
                <w:sz w:val="31"/>
                <w:szCs w:val="31"/>
                <w:lang w:val="en-US" w:eastAsia="zh-CN" w:bidi="ar"/>
              </w:rPr>
              <w:t>二、 申报流程</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此次申报采用直报方式，各级各类教育科研工作者可直接向省教科规办以电子方式递交课题申请书（附件1），投送邮箱为：</w:t>
            </w:r>
            <w:r>
              <w:rPr>
                <w:rFonts w:hint="eastAsia" w:ascii="宋体" w:hAnsi="宋体" w:eastAsia="宋体" w:cs="宋体"/>
                <w:color w:val="474747"/>
                <w:kern w:val="0"/>
                <w:sz w:val="21"/>
                <w:szCs w:val="21"/>
                <w:u w:val="none"/>
                <w:lang w:val="en-US" w:eastAsia="zh-CN" w:bidi="ar"/>
              </w:rPr>
              <w:fldChar w:fldCharType="begin"/>
            </w:r>
            <w:r>
              <w:rPr>
                <w:rFonts w:hint="eastAsia" w:ascii="宋体" w:hAnsi="宋体" w:eastAsia="宋体" w:cs="宋体"/>
                <w:color w:val="474747"/>
                <w:kern w:val="0"/>
                <w:sz w:val="21"/>
                <w:szCs w:val="21"/>
                <w:u w:val="none"/>
                <w:lang w:val="en-US" w:eastAsia="zh-CN" w:bidi="ar"/>
              </w:rPr>
              <w:instrText xml:space="preserve"> HYPERLINK "mailto:zjjkgkt@163.com" </w:instrText>
            </w:r>
            <w:r>
              <w:rPr>
                <w:rFonts w:hint="eastAsia" w:ascii="宋体" w:hAnsi="宋体" w:eastAsia="宋体" w:cs="宋体"/>
                <w:color w:val="474747"/>
                <w:kern w:val="0"/>
                <w:sz w:val="21"/>
                <w:szCs w:val="21"/>
                <w:u w:val="none"/>
                <w:lang w:val="en-US" w:eastAsia="zh-CN" w:bidi="ar"/>
              </w:rPr>
              <w:fldChar w:fldCharType="separate"/>
            </w:r>
            <w:r>
              <w:rPr>
                <w:rStyle w:val="7"/>
                <w:rFonts w:hint="default" w:ascii="Times New Roman" w:hAnsi="Times New Roman" w:eastAsia="宋体" w:cs="Times New Roman"/>
                <w:color w:val="474747"/>
                <w:sz w:val="31"/>
                <w:szCs w:val="31"/>
                <w:u w:val="none"/>
              </w:rPr>
              <w:t>zjjkgkt@163.com</w:t>
            </w:r>
            <w:r>
              <w:rPr>
                <w:rFonts w:hint="eastAsia" w:ascii="宋体" w:hAnsi="宋体" w:eastAsia="宋体" w:cs="宋体"/>
                <w:color w:val="474747"/>
                <w:kern w:val="0"/>
                <w:sz w:val="21"/>
                <w:szCs w:val="21"/>
                <w:u w:val="none"/>
                <w:lang w:val="en-US" w:eastAsia="zh-CN" w:bidi="ar"/>
              </w:rPr>
              <w:fldChar w:fldCharType="end"/>
            </w:r>
            <w:r>
              <w:rPr>
                <w:rFonts w:hint="default" w:ascii="仿宋_GB2312" w:hAnsi="宋体" w:eastAsia="仿宋_GB2312" w:cs="仿宋_GB2312"/>
                <w:color w:val="474747"/>
                <w:kern w:val="0"/>
                <w:sz w:val="31"/>
                <w:szCs w:val="31"/>
                <w:lang w:val="en-US" w:eastAsia="zh-CN" w:bidi="ar"/>
              </w:rPr>
              <w:t>，提交申请书后请同时扫码填写基础信息，二维码在申请书末页上。</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eastAsia" w:ascii="黑体" w:hAnsi="宋体" w:eastAsia="黑体" w:cs="黑体"/>
                <w:color w:val="474747"/>
                <w:kern w:val="0"/>
                <w:sz w:val="31"/>
                <w:szCs w:val="31"/>
                <w:lang w:val="en-US" w:eastAsia="zh-CN" w:bidi="ar"/>
              </w:rPr>
              <w:t>三、 课题管理</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1.为提高课题研究的时效性，此次申报采用“即投即评，滚动立项”的管理方法。我办将在2020年2月21日至2020年3月15日期间对投递的课题申请书“先投先评，随时评审”，分批公布立项名单。</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2.课题负责人需为教育教学单位在职人员，不受有在研课题不得申报的限制，但一人只能申报一项专项课题。</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3.此专项课题结题条件不受《浙江省教育科学规划课题管理办法》限制，根据课题解决问题的针对性和实效性另行评定。</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4.我办将在此专项课题已结题项目中选择优秀课题直接进入“2019年度浙江省教育科研优秀成果奖评审”，不占用地市和高校申报名额。</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5.此专项课题的结题期限为2020年10月10日，逾期将撤项处理。</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6.其它事项在课题申请书中另行约定。</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eastAsia" w:ascii="黑体" w:hAnsi="宋体" w:eastAsia="黑体" w:cs="黑体"/>
                <w:color w:val="474747"/>
                <w:kern w:val="0"/>
                <w:sz w:val="31"/>
                <w:szCs w:val="31"/>
                <w:lang w:val="en-US" w:eastAsia="zh-CN" w:bidi="ar"/>
              </w:rPr>
              <w:t>四、其它</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联系方式：0571-88846782，或关注“ZJ科研之声”公众号留言咨询。</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 </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附件:2020年浙江省教育科学规划课题“疫情与教育”专项课题申请书</w:t>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u w:val="single"/>
                <w:lang w:val="en-US" w:eastAsia="zh-CN" w:bidi="ar"/>
              </w:rPr>
              <w:fldChar w:fldCharType="begin"/>
            </w:r>
            <w:r>
              <w:rPr>
                <w:rFonts w:hint="default" w:ascii="仿宋_GB2312" w:hAnsi="宋体" w:eastAsia="仿宋_GB2312" w:cs="仿宋_GB2312"/>
                <w:color w:val="474747"/>
                <w:kern w:val="0"/>
                <w:sz w:val="31"/>
                <w:szCs w:val="31"/>
                <w:u w:val="single"/>
                <w:lang w:val="en-US" w:eastAsia="zh-CN" w:bidi="ar"/>
              </w:rPr>
              <w:instrText xml:space="preserve"> HYPERLINK "http://www.zjedusri.com.cn/module/download/downfile.jsp?classid=0&amp;filename=2e33c774bf614d129b313e3b4739d200.docx" </w:instrText>
            </w:r>
            <w:r>
              <w:rPr>
                <w:rFonts w:hint="default" w:ascii="仿宋_GB2312" w:hAnsi="宋体" w:eastAsia="仿宋_GB2312" w:cs="仿宋_GB2312"/>
                <w:color w:val="474747"/>
                <w:kern w:val="0"/>
                <w:sz w:val="31"/>
                <w:szCs w:val="31"/>
                <w:u w:val="single"/>
                <w:lang w:val="en-US" w:eastAsia="zh-CN" w:bidi="ar"/>
              </w:rPr>
              <w:fldChar w:fldCharType="separate"/>
            </w:r>
            <w:r>
              <w:rPr>
                <w:rStyle w:val="7"/>
                <w:rFonts w:hint="default" w:ascii="仿宋_GB2312" w:hAnsi="宋体" w:eastAsia="仿宋_GB2312" w:cs="仿宋_GB2312"/>
                <w:color w:val="474747"/>
                <w:sz w:val="31"/>
                <w:szCs w:val="31"/>
                <w:u w:val="single"/>
                <w:bdr w:val="none" w:color="auto" w:sz="0" w:space="0"/>
              </w:rPr>
              <w:drawing>
                <wp:inline distT="0" distB="0" distL="114300" distR="114300">
                  <wp:extent cx="152400" cy="152400"/>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7"/>
                <w:rFonts w:hint="default" w:ascii="仿宋_GB2312" w:hAnsi="宋体" w:eastAsia="仿宋_GB2312" w:cs="仿宋_GB2312"/>
                <w:color w:val="00B0F0"/>
                <w:sz w:val="31"/>
                <w:szCs w:val="31"/>
                <w:u w:val="single"/>
              </w:rPr>
              <w:t>点击下载附件.docx</w:t>
            </w:r>
            <w:r>
              <w:rPr>
                <w:rFonts w:hint="default" w:ascii="仿宋_GB2312" w:hAnsi="宋体" w:eastAsia="仿宋_GB2312" w:cs="仿宋_GB2312"/>
                <w:color w:val="474747"/>
                <w:kern w:val="0"/>
                <w:sz w:val="31"/>
                <w:szCs w:val="31"/>
                <w:u w:val="single"/>
                <w:lang w:val="en-US" w:eastAsia="zh-CN" w:bidi="ar"/>
              </w:rPr>
              <w:fldChar w:fldCharType="end"/>
            </w:r>
          </w:p>
          <w:p>
            <w:pPr>
              <w:keepNext w:val="0"/>
              <w:keepLines w:val="0"/>
              <w:widowControl/>
              <w:suppressLineNumbers w:val="0"/>
              <w:spacing w:before="0" w:beforeAutospacing="1" w:after="0" w:afterAutospacing="1" w:line="585" w:lineRule="atLeast"/>
              <w:ind w:left="0" w:right="0" w:firstLine="645"/>
              <w:jc w:val="left"/>
              <w:rPr>
                <w:sz w:val="21"/>
                <w:szCs w:val="21"/>
              </w:rPr>
            </w:pPr>
            <w:r>
              <w:rPr>
                <w:rFonts w:hint="default" w:ascii="仿宋_GB2312" w:hAnsi="宋体" w:eastAsia="仿宋_GB2312" w:cs="仿宋_GB2312"/>
                <w:color w:val="474747"/>
                <w:kern w:val="0"/>
                <w:sz w:val="31"/>
                <w:szCs w:val="31"/>
                <w:lang w:val="en-US" w:eastAsia="zh-CN" w:bidi="ar"/>
              </w:rPr>
              <w:t> </w:t>
            </w:r>
          </w:p>
          <w:p>
            <w:pPr>
              <w:keepNext w:val="0"/>
              <w:keepLines w:val="0"/>
              <w:widowControl/>
              <w:suppressLineNumbers w:val="0"/>
              <w:spacing w:before="0" w:beforeAutospacing="1" w:after="0" w:afterAutospacing="1" w:line="585" w:lineRule="atLeast"/>
              <w:ind w:left="0" w:right="315" w:firstLine="645"/>
              <w:jc w:val="right"/>
              <w:rPr>
                <w:sz w:val="21"/>
                <w:szCs w:val="21"/>
              </w:rPr>
            </w:pPr>
            <w:r>
              <w:rPr>
                <w:rFonts w:hint="default" w:ascii="仿宋_GB2312" w:hAnsi="宋体" w:eastAsia="仿宋_GB2312" w:cs="仿宋_GB2312"/>
                <w:color w:val="474747"/>
                <w:kern w:val="0"/>
                <w:sz w:val="31"/>
                <w:szCs w:val="31"/>
                <w:lang w:val="en-US" w:eastAsia="zh-CN" w:bidi="ar"/>
              </w:rPr>
              <w:t>浙江省教育科学规划领导小组办公室</w:t>
            </w:r>
          </w:p>
          <w:p>
            <w:pPr>
              <w:pStyle w:val="3"/>
              <w:keepNext w:val="0"/>
              <w:keepLines w:val="0"/>
              <w:widowControl/>
              <w:suppressLineNumbers w:val="0"/>
              <w:spacing w:line="330" w:lineRule="atLeast"/>
              <w:jc w:val="right"/>
            </w:pPr>
            <w:r>
              <w:rPr>
                <w:rFonts w:hint="default" w:ascii="仿宋_GB2312" w:hAnsi="宋体" w:eastAsia="仿宋_GB2312" w:cs="仿宋_GB2312"/>
                <w:color w:val="474747"/>
                <w:sz w:val="31"/>
                <w:szCs w:val="31"/>
              </w:rPr>
              <w:t xml:space="preserve">                    2020年2月21日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613FF"/>
    <w:rsid w:val="0078652B"/>
    <w:rsid w:val="1F36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474747"/>
      <w:u w:val="none"/>
    </w:rPr>
  </w:style>
  <w:style w:type="character" w:styleId="7">
    <w:name w:val="Hyperlink"/>
    <w:basedOn w:val="5"/>
    <w:uiPriority w:val="0"/>
    <w:rPr>
      <w:color w:val="474747"/>
      <w:u w:val="none"/>
    </w:rPr>
  </w:style>
  <w:style w:type="character" w:customStyle="1" w:styleId="8">
    <w:name w:val="bsharetext"/>
    <w:basedOn w:val="5"/>
    <w:uiPriority w:val="0"/>
  </w:style>
  <w:style w:type="character" w:customStyle="1" w:styleId="9">
    <w:name w:val="hint-warning"/>
    <w:basedOn w:val="5"/>
    <w:uiPriority w:val="0"/>
    <w:rPr>
      <w:color w:val="CC4503"/>
      <w:bdr w:val="single" w:color="E6E4E5" w:sz="6" w:space="0"/>
      <w:shd w:val="clear" w:fill="F8F8F8"/>
    </w:rPr>
  </w:style>
  <w:style w:type="character" w:customStyle="1" w:styleId="10">
    <w:name w:val="c"/>
    <w:basedOn w:val="5"/>
    <w:uiPriority w:val="0"/>
  </w:style>
  <w:style w:type="character" w:customStyle="1" w:styleId="11">
    <w:name w:val="dt"/>
    <w:basedOn w:val="5"/>
    <w:uiPriority w:val="0"/>
    <w:rPr>
      <w:sz w:val="21"/>
      <w:szCs w:val="21"/>
      <w:bdr w:val="none" w:color="auto" w:sz="0" w:space="0"/>
    </w:rPr>
  </w:style>
  <w:style w:type="character" w:customStyle="1" w:styleId="12">
    <w:name w:val="r8"/>
    <w:basedOn w:val="5"/>
    <w:uiPriority w:val="0"/>
  </w:style>
  <w:style w:type="character" w:customStyle="1" w:styleId="13">
    <w:name w:val="t"/>
    <w:basedOn w:val="5"/>
    <w:uiPriority w:val="0"/>
    <w:rPr>
      <w:b/>
      <w:bdr w:val="none" w:color="auto" w:sz="0" w:space="0"/>
    </w:rPr>
  </w:style>
  <w:style w:type="character" w:customStyle="1" w:styleId="14">
    <w:name w:val="t1"/>
    <w:basedOn w:val="5"/>
    <w:uiPriority w:val="0"/>
    <w:rPr>
      <w:bdr w:val="none" w:color="auto" w:sz="0" w:space="0"/>
    </w:rPr>
  </w:style>
  <w:style w:type="character" w:customStyle="1" w:styleId="15">
    <w:name w:val="cir"/>
    <w:basedOn w:val="5"/>
    <w:uiPriority w:val="0"/>
    <w:rPr>
      <w:bdr w:val="none" w:color="auto" w:sz="0" w:space="0"/>
    </w:rPr>
  </w:style>
  <w:style w:type="character" w:customStyle="1" w:styleId="16">
    <w:name w:val="de"/>
    <w:basedOn w:val="5"/>
    <w:uiPriority w:val="0"/>
  </w:style>
  <w:style w:type="character" w:customStyle="1" w:styleId="17">
    <w:name w:val="de1"/>
    <w:basedOn w:val="5"/>
    <w:uiPriority w:val="0"/>
  </w:style>
  <w:style w:type="character" w:customStyle="1" w:styleId="18">
    <w:name w:val="de2"/>
    <w:basedOn w:val="5"/>
    <w:uiPriority w:val="0"/>
  </w:style>
  <w:style w:type="character" w:customStyle="1" w:styleId="19">
    <w:name w:val="it"/>
    <w:basedOn w:val="5"/>
    <w:uiPriority w:val="0"/>
    <w:rPr>
      <w:bdr w:val="none" w:color="auto" w:sz="0" w:space="0"/>
    </w:rPr>
  </w:style>
  <w:style w:type="character" w:customStyle="1" w:styleId="20">
    <w:name w:val="it1"/>
    <w:basedOn w:val="5"/>
    <w:uiPriority w:val="0"/>
    <w:rPr>
      <w:bdr w:val="none" w:color="auto" w:sz="0" w:space="0"/>
    </w:rPr>
  </w:style>
  <w:style w:type="character" w:customStyle="1" w:styleId="21">
    <w:name w:val="it2"/>
    <w:basedOn w:val="5"/>
    <w:uiPriority w:val="0"/>
    <w:rPr>
      <w:bdr w:val="none" w:color="auto" w:sz="0" w:space="0"/>
    </w:rPr>
  </w:style>
  <w:style w:type="character" w:customStyle="1" w:styleId="22">
    <w:name w:val="it3"/>
    <w:basedOn w:val="5"/>
    <w:uiPriority w:val="0"/>
    <w:rPr>
      <w:bdr w:val="none" w:color="auto" w:sz="0" w:space="0"/>
    </w:rPr>
  </w:style>
  <w:style w:type="character" w:customStyle="1" w:styleId="23">
    <w:name w:val="itldjh"/>
    <w:basedOn w:val="5"/>
    <w:uiPriority w:val="0"/>
    <w:rPr>
      <w:bdr w:val="none" w:color="auto" w:sz="0" w:space="0"/>
    </w:rPr>
  </w:style>
  <w:style w:type="character" w:customStyle="1" w:styleId="24">
    <w:name w:val="ic"/>
    <w:basedOn w:val="5"/>
    <w:uiPriority w:val="0"/>
  </w:style>
  <w:style w:type="character" w:customStyle="1" w:styleId="25">
    <w:name w:val="hint-text"/>
    <w:basedOn w:val="5"/>
    <w:uiPriority w:val="0"/>
    <w:rPr>
      <w:color w:val="919191"/>
    </w:rPr>
  </w:style>
  <w:style w:type="character" w:customStyle="1" w:styleId="26">
    <w:name w:val="l8"/>
    <w:basedOn w:val="5"/>
    <w:uiPriority w:val="0"/>
    <w:rPr>
      <w:b/>
      <w:color w:val="FFFFFF"/>
      <w:sz w:val="18"/>
      <w:szCs w:val="18"/>
      <w:bdr w:val="none" w:color="auto" w:sz="0" w:space="0"/>
      <w:shd w:val="clear" w:fill="63A7E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2020-02-22T03:22:00Z</dcterms:created>
  <dc:creator>WZY</dc:creator>
  <cp:lastModifiedBy>WZY</cp:lastModifiedBy>
  <dcterms:modified xsi:type="dcterms:W3CDTF">2020-02-22T03:24:19Z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