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pStyle w:val="2"/>
        <w:bidi w:val="0"/>
        <w:jc w:val="center"/>
        <w:rPr>
          <w:rFonts w:hint="eastAsia" w:ascii="方正公文小标宋" w:hAnsi="方正公文小标宋" w:eastAsia="方正公文小标宋" w:cs="方正公文小标宋"/>
          <w:b w:val="0"/>
          <w:bCs/>
          <w:w w:val="95"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lang w:val="en-US" w:eastAsia="zh-CN"/>
        </w:rPr>
        <w:t>2023年度规划委托</w:t>
      </w:r>
      <w:r>
        <w:rPr>
          <w:rFonts w:hint="eastAsia" w:ascii="方正公文小标宋" w:hAnsi="方正公文小标宋" w:eastAsia="方正公文小标宋" w:cs="方正公文小标宋"/>
          <w:b w:val="0"/>
          <w:bCs/>
        </w:rPr>
        <w:t>课题</w:t>
      </w:r>
      <w:r>
        <w:rPr>
          <w:rFonts w:hint="eastAsia" w:ascii="方正公文小标宋" w:hAnsi="方正公文小标宋" w:eastAsia="方正公文小标宋" w:cs="方正公文小标宋"/>
          <w:b w:val="0"/>
          <w:bCs/>
          <w:lang w:eastAsia="zh-CN"/>
        </w:rPr>
        <w:t>初审指南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8" w:firstLineChars="200"/>
        <w:jc w:val="left"/>
        <w:textAlignment w:val="auto"/>
        <w:rPr>
          <w:rFonts w:hint="eastAsia" w:ascii="黑体" w:hAnsi="黑体" w:eastAsia="黑体" w:cs="黑体"/>
          <w:w w:val="9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w w:val="95"/>
          <w:sz w:val="32"/>
          <w:szCs w:val="32"/>
          <w:lang w:eastAsia="zh-CN"/>
        </w:rPr>
        <w:t>基本原则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8" w:firstLineChars="200"/>
        <w:textAlignment w:val="auto"/>
        <w:rPr>
          <w:rFonts w:hint="eastAsia" w:ascii="仿宋" w:hAnsi="仿宋" w:eastAsia="仿宋"/>
          <w:w w:val="95"/>
          <w:sz w:val="32"/>
          <w:szCs w:val="32"/>
          <w:lang w:eastAsia="zh-CN"/>
        </w:rPr>
      </w:pPr>
      <w:r>
        <w:rPr>
          <w:rFonts w:hint="eastAsia" w:ascii="仿宋" w:hAnsi="仿宋" w:eastAsia="仿宋"/>
          <w:w w:val="95"/>
          <w:sz w:val="32"/>
          <w:szCs w:val="32"/>
          <w:lang w:eastAsia="zh-CN"/>
        </w:rPr>
        <w:t>公平、公正、规范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8" w:firstLineChars="200"/>
        <w:textAlignment w:val="auto"/>
        <w:rPr>
          <w:rFonts w:hint="eastAsia" w:ascii="黑体" w:hAnsi="黑体" w:eastAsia="黑体" w:cs="黑体"/>
          <w:w w:val="9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w w:val="95"/>
          <w:sz w:val="32"/>
          <w:szCs w:val="32"/>
          <w:lang w:eastAsia="zh-CN"/>
        </w:rPr>
        <w:t>评审依据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8" w:firstLineChars="200"/>
        <w:textAlignment w:val="auto"/>
        <w:rPr>
          <w:rFonts w:hint="eastAsia" w:ascii="仿宋" w:hAnsi="仿宋" w:eastAsia="仿宋"/>
          <w:w w:val="95"/>
          <w:sz w:val="32"/>
          <w:szCs w:val="32"/>
          <w:lang w:eastAsia="zh-CN"/>
        </w:rPr>
      </w:pPr>
      <w:r>
        <w:rPr>
          <w:rFonts w:hint="eastAsia" w:ascii="仿宋" w:hAnsi="仿宋" w:eastAsia="仿宋"/>
          <w:w w:val="95"/>
          <w:sz w:val="32"/>
          <w:szCs w:val="32"/>
          <w:lang w:eastAsia="zh-CN"/>
        </w:rPr>
        <w:t>《中华职业教育社年度规划课题管理办法》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8" w:firstLineChars="200"/>
        <w:textAlignment w:val="auto"/>
        <w:rPr>
          <w:rFonts w:hint="eastAsia" w:ascii="黑体" w:hAnsi="黑体" w:eastAsia="黑体" w:cs="黑体"/>
          <w:w w:val="9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w w:val="95"/>
          <w:sz w:val="32"/>
          <w:szCs w:val="32"/>
          <w:lang w:eastAsia="zh-CN"/>
        </w:rPr>
        <w:t>重点关注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8" w:firstLineChars="200"/>
        <w:textAlignment w:val="auto"/>
        <w:rPr>
          <w:rFonts w:hint="eastAsia" w:ascii="仿宋" w:hAnsi="仿宋" w:eastAsia="仿宋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w w:val="95"/>
          <w:sz w:val="32"/>
          <w:szCs w:val="32"/>
          <w:lang w:val="en-US" w:eastAsia="zh-CN"/>
        </w:rPr>
        <w:t>规范性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8" w:firstLineChars="200"/>
        <w:textAlignment w:val="auto"/>
        <w:rPr>
          <w:rFonts w:hint="eastAsia" w:ascii="仿宋" w:hAnsi="仿宋" w:eastAsia="仿宋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w w:val="95"/>
          <w:sz w:val="32"/>
          <w:szCs w:val="32"/>
          <w:lang w:val="en-US" w:eastAsia="zh-CN"/>
        </w:rPr>
        <w:t>申报书填写是否规范、所属单位意见是否盖章、课题是否符合选题方向、课题负责人是否符合要求、</w:t>
      </w:r>
      <w:r>
        <w:rPr>
          <w:rFonts w:hint="eastAsia" w:ascii="仿宋" w:hAnsi="仿宋" w:eastAsia="仿宋"/>
          <w:sz w:val="32"/>
          <w:szCs w:val="32"/>
          <w:lang w:eastAsia="zh-CN"/>
        </w:rPr>
        <w:t>是否存在</w:t>
      </w:r>
      <w:r>
        <w:rPr>
          <w:rFonts w:hint="eastAsia" w:ascii="仿宋" w:hAnsi="仿宋" w:eastAsia="仿宋"/>
          <w:sz w:val="32"/>
          <w:szCs w:val="32"/>
        </w:rPr>
        <w:t>已立项或结题课题重新包装进行申报</w:t>
      </w:r>
      <w:r>
        <w:rPr>
          <w:rFonts w:hint="eastAsia" w:ascii="仿宋" w:hAnsi="仿宋" w:eastAsia="仿宋"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8" w:firstLineChars="200"/>
        <w:textAlignment w:val="auto"/>
        <w:rPr>
          <w:rFonts w:hint="eastAsia" w:ascii="仿宋" w:hAnsi="仿宋" w:eastAsia="仿宋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w w:val="95"/>
          <w:sz w:val="32"/>
          <w:szCs w:val="32"/>
          <w:lang w:val="en-US" w:eastAsia="zh-CN"/>
        </w:rPr>
        <w:t>学术性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8" w:firstLineChars="200"/>
        <w:textAlignment w:val="auto"/>
        <w:rPr>
          <w:rFonts w:hint="eastAsia" w:ascii="仿宋" w:hAnsi="仿宋" w:eastAsia="仿宋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w w:val="95"/>
          <w:sz w:val="32"/>
          <w:szCs w:val="32"/>
          <w:lang w:val="en-US" w:eastAsia="zh-CN"/>
        </w:rPr>
        <w:t>是否关注当下职业教育热点和难点问题、课题论证是否充分（真实性、科学性、实践性、创新性）、课题主要负责人学术水平、课题组成员是否注重吸纳政府和行业企业人员、研究或实践成果基础情况、</w:t>
      </w:r>
      <w:r>
        <w:rPr>
          <w:rFonts w:hint="eastAsia" w:ascii="仿宋" w:hAnsi="仿宋" w:eastAsia="仿宋"/>
          <w:sz w:val="32"/>
          <w:szCs w:val="32"/>
        </w:rPr>
        <w:t>经费等研究保障条件</w:t>
      </w:r>
      <w:r>
        <w:rPr>
          <w:rFonts w:hint="eastAsia" w:ascii="仿宋" w:hAnsi="仿宋" w:eastAsia="仿宋"/>
          <w:sz w:val="32"/>
          <w:szCs w:val="32"/>
          <w:lang w:eastAsia="zh-CN"/>
        </w:rPr>
        <w:t>情况等。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8" w:firstLineChars="200"/>
        <w:textAlignment w:val="auto"/>
        <w:rPr>
          <w:rFonts w:hint="default" w:ascii="仿宋" w:hAnsi="仿宋" w:eastAsia="仿宋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w w:val="95"/>
          <w:sz w:val="32"/>
          <w:szCs w:val="32"/>
          <w:lang w:val="en-US" w:eastAsia="zh-CN"/>
        </w:rPr>
        <w:t>应用性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课题成果</w:t>
      </w:r>
      <w:r>
        <w:rPr>
          <w:rFonts w:hint="eastAsia" w:ascii="仿宋" w:hAnsi="仿宋" w:eastAsia="仿宋"/>
          <w:sz w:val="32"/>
          <w:szCs w:val="32"/>
          <w:lang w:eastAsia="zh-CN"/>
        </w:rPr>
        <w:t>是否具有较强的理论价值或实践价值、是否能够解决普遍性问题、是否有利于建言献策等。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DC66BF"/>
    <w:multiLevelType w:val="singleLevel"/>
    <w:tmpl w:val="0CDC66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CC92B5C"/>
    <w:multiLevelType w:val="singleLevel"/>
    <w:tmpl w:val="3CC92B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OWI0ZGQyZDQyNDdhNjAxZmY4MTgyOTgxODk0YjgifQ=="/>
  </w:docVars>
  <w:rsids>
    <w:rsidRoot w:val="1FC85A3A"/>
    <w:rsid w:val="1FC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2023-03-16T02:43:00Z</dcterms:created>
  <dc:creator>大庆</dc:creator>
  <cp:lastModifiedBy>大庆</cp:lastModifiedBy>
  <dcterms:modified xsi:type="dcterms:W3CDTF">2023-03-16T02:44:15Z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490C63115D954C51947DC7E0A3432203</vt:lpwstr>
  </property>
</Properties>
</file>