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D319A">
      <w:pPr>
        <w:snapToGrid w:val="0"/>
        <w:spacing w:line="400" w:lineRule="exact"/>
        <w:jc w:val="center"/>
        <w:rPr>
          <w:rFonts w:hint="eastAsia" w:ascii="宋体" w:hAnsi="宋体" w:cs="宋体"/>
          <w:b/>
          <w:sz w:val="32"/>
        </w:rPr>
      </w:pPr>
      <w:bookmarkStart w:id="0" w:name="_Toc3012"/>
      <w:bookmarkStart w:id="12" w:name="_GoBack"/>
      <w:bookmarkEnd w:id="12"/>
      <w:r>
        <w:rPr>
          <w:rFonts w:hint="eastAsia" w:ascii="宋体" w:hAnsi="宋体" w:cs="宋体"/>
          <w:b/>
          <w:sz w:val="32"/>
        </w:rPr>
        <w:t>采购需求</w:t>
      </w:r>
      <w:bookmarkEnd w:id="0"/>
    </w:p>
    <w:p w14:paraId="0C592FC7">
      <w:pPr>
        <w:pStyle w:val="4"/>
        <w:snapToGrid w:val="0"/>
        <w:spacing w:line="360" w:lineRule="exact"/>
        <w:outlineLvl w:val="0"/>
        <w:rPr>
          <w:rFonts w:hint="eastAsia" w:hAnsi="宋体" w:cs="宋体"/>
          <w:b/>
          <w:bCs/>
          <w:sz w:val="22"/>
        </w:rPr>
      </w:pPr>
      <w:bookmarkStart w:id="1" w:name="_Toc29640"/>
      <w:r>
        <w:rPr>
          <w:rFonts w:hint="eastAsia" w:hAnsi="宋体" w:cs="宋体"/>
          <w:b/>
          <w:bCs/>
          <w:sz w:val="22"/>
        </w:rPr>
        <w:t>一、服务清单</w:t>
      </w:r>
      <w:bookmarkEnd w:id="1"/>
    </w:p>
    <w:tbl>
      <w:tblPr>
        <w:tblStyle w:val="6"/>
        <w:tblW w:w="10009" w:type="dxa"/>
        <w:jc w:val="center"/>
        <w:tblLayout w:type="fixed"/>
        <w:tblCellMar>
          <w:top w:w="0" w:type="dxa"/>
          <w:left w:w="108" w:type="dxa"/>
          <w:bottom w:w="0" w:type="dxa"/>
          <w:right w:w="108" w:type="dxa"/>
        </w:tblCellMar>
      </w:tblPr>
      <w:tblGrid>
        <w:gridCol w:w="1200"/>
        <w:gridCol w:w="1367"/>
        <w:gridCol w:w="913"/>
        <w:gridCol w:w="1729"/>
        <w:gridCol w:w="984"/>
        <w:gridCol w:w="680"/>
        <w:gridCol w:w="1340"/>
        <w:gridCol w:w="1796"/>
      </w:tblGrid>
      <w:tr w14:paraId="1640B580">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4D1020EF">
            <w:pPr>
              <w:widowControl/>
              <w:jc w:val="center"/>
              <w:textAlignment w:val="center"/>
              <w:rPr>
                <w:rFonts w:hint="eastAsia" w:ascii="宋体" w:hAnsi="宋体" w:cs="宋体"/>
                <w:color w:val="auto"/>
                <w:sz w:val="22"/>
                <w:highlight w:val="none"/>
              </w:rPr>
            </w:pPr>
            <w:bookmarkStart w:id="2" w:name="_Toc11956"/>
            <w:r>
              <w:rPr>
                <w:rFonts w:hint="eastAsia" w:ascii="宋体" w:hAnsi="宋体" w:cs="宋体"/>
                <w:color w:val="auto"/>
                <w:kern w:val="0"/>
                <w:sz w:val="22"/>
                <w:highlight w:val="none"/>
                <w:lang w:bidi="ar"/>
              </w:rPr>
              <w:t>设备地点</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A3836D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安装时间</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4F28CB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电梯品牌</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4C9D7F48">
            <w:pPr>
              <w:widowControl/>
              <w:jc w:val="center"/>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制造商</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9AB591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电梯载荷</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65C09E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层/站</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792A389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原维保到期时间</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1CB0D71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维保期限(2025.04.15至2026.12.30)</w:t>
            </w:r>
          </w:p>
        </w:tc>
      </w:tr>
      <w:tr w14:paraId="37210FFB">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161F2AD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数智大楼</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32132F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2021.09.24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90074F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奥的斯</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447A868A">
            <w:pPr>
              <w:widowControl/>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奥的斯机电电梯有限公司温州分公司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A6C79A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6A2376C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5/5</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14:paraId="3B9646B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2025.04.14</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69DC743F">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1年+8.5个月</w:t>
            </w:r>
          </w:p>
        </w:tc>
      </w:tr>
      <w:tr w14:paraId="2E23B9ED">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472B185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数智大楼</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881601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2021.09.24</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82C984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奥的斯</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74E50D7A">
            <w:pPr>
              <w:widowControl/>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奥的斯机电电梯有限公司温州分公司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21586B1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1000kg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0207AE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5/5</w:t>
            </w: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14:paraId="28D62A2C">
            <w:pPr>
              <w:jc w:val="center"/>
              <w:rPr>
                <w:rFonts w:hint="eastAsia" w:ascii="宋体" w:hAnsi="宋体" w:cs="宋体"/>
                <w:color w:val="auto"/>
                <w:sz w:val="22"/>
                <w:highlight w:val="none"/>
              </w:rPr>
            </w:pP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49DEB315">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1年+8.5个月</w:t>
            </w:r>
          </w:p>
        </w:tc>
      </w:tr>
      <w:tr w14:paraId="26AD75FD">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5DBED49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图书馆</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26E3EF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2023.08.30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9614D5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66969ACF">
            <w:pPr>
              <w:widowControl/>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17C056F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1050kg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E4C058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8/8</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14:paraId="3D5FCC3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2025.08.30</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3BF87F17">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1年+4个月</w:t>
            </w:r>
          </w:p>
        </w:tc>
      </w:tr>
      <w:tr w14:paraId="27A51C6F">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482C134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图书馆</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BCF3CA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2023.08.30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4707E9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1625654B">
            <w:pPr>
              <w:widowControl/>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9C5270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1050kg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40D09D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8/8</w:t>
            </w: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14:paraId="57831A2D">
            <w:pPr>
              <w:jc w:val="center"/>
              <w:rPr>
                <w:rFonts w:hint="eastAsia" w:ascii="宋体" w:hAnsi="宋体" w:cs="宋体"/>
                <w:color w:val="auto"/>
                <w:sz w:val="22"/>
                <w:highlight w:val="none"/>
              </w:rPr>
            </w:pP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57BDAB6D">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1年+4个月</w:t>
            </w:r>
          </w:p>
        </w:tc>
      </w:tr>
      <w:tr w14:paraId="44FBF971">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2008FFC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图书馆</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5109CD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2017.04.13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B6B35F1">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48CE08C2">
            <w:pPr>
              <w:widowControl/>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F59102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1050kg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18D176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8/8</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14:paraId="2722D13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2025.04.18</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13A3947F">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1年+8.5个月</w:t>
            </w:r>
          </w:p>
        </w:tc>
      </w:tr>
      <w:tr w14:paraId="186BBF5C">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69DE9128">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图书馆</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909200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2017.04.13</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355E2795">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684FBBBD">
            <w:pPr>
              <w:widowControl/>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5B1EE77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1050kg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313B09E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8/8</w:t>
            </w: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14:paraId="3AB70D95">
            <w:pPr>
              <w:jc w:val="center"/>
              <w:rPr>
                <w:rFonts w:hint="eastAsia" w:ascii="宋体" w:hAnsi="宋体" w:cs="宋体"/>
                <w:color w:val="auto"/>
                <w:sz w:val="22"/>
                <w:highlight w:val="none"/>
              </w:rPr>
            </w:pP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7772ABEA">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1年+8.5个月</w:t>
            </w:r>
          </w:p>
        </w:tc>
      </w:tr>
      <w:tr w14:paraId="00AD51BC">
        <w:tblPrEx>
          <w:tblCellMar>
            <w:top w:w="0" w:type="dxa"/>
            <w:left w:w="108" w:type="dxa"/>
            <w:bottom w:w="0" w:type="dxa"/>
            <w:right w:w="108" w:type="dxa"/>
          </w:tblCellMar>
        </w:tblPrEx>
        <w:trPr>
          <w:trHeight w:val="372"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3791C28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笃行楼</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5F2CE8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2016.04.19</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5D28254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71F7BBF6">
            <w:pPr>
              <w:widowControl/>
              <w:jc w:val="center"/>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1D0303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1050kg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4FED45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4/4</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6DC8EF4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2025.04.18</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12676D67">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1年+8.5个月</w:t>
            </w:r>
          </w:p>
        </w:tc>
      </w:tr>
      <w:tr w14:paraId="042FA5DC">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566AB5D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正德楼</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6555F2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2023.08.29</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4AD73BF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59856B8D">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2C620749">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1050kg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CE8A67B">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5/5</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14:paraId="4B28ABB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2025.08.29</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6C8AC4F1">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1年+4个月</w:t>
            </w:r>
          </w:p>
        </w:tc>
      </w:tr>
      <w:tr w14:paraId="30BE95FC">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0AE37F80">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正德楼</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50C0F73">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2023.08.30</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B2DA28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773C654F">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08BDF182">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1000kg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2C5D9E3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5/5</w:t>
            </w: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14:paraId="483DD06D">
            <w:pPr>
              <w:jc w:val="center"/>
              <w:rPr>
                <w:rFonts w:hint="eastAsia" w:ascii="宋体" w:hAnsi="宋体" w:cs="宋体"/>
                <w:color w:val="auto"/>
                <w:sz w:val="22"/>
                <w:highlight w:val="none"/>
              </w:rPr>
            </w:pP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6A192091">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1年+4个月</w:t>
            </w:r>
          </w:p>
        </w:tc>
      </w:tr>
      <w:tr w14:paraId="0373984A">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7D7A044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嘉禾餐厅</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351516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2008.08.19</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6250D77C">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奥的斯</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15FE522C">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奥的斯机电电梯有限公司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C186BA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630kg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4DDC71E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2/2</w:t>
            </w:r>
          </w:p>
        </w:tc>
        <w:tc>
          <w:tcPr>
            <w:tcW w:w="1340" w:type="dxa"/>
            <w:tcBorders>
              <w:top w:val="single" w:color="000000" w:sz="4" w:space="0"/>
              <w:left w:val="single" w:color="000000" w:sz="4" w:space="0"/>
              <w:bottom w:val="single" w:color="000000" w:sz="4" w:space="0"/>
              <w:right w:val="single" w:color="000000" w:sz="4" w:space="0"/>
            </w:tcBorders>
            <w:noWrap/>
            <w:vAlign w:val="center"/>
          </w:tcPr>
          <w:p w14:paraId="2C3B63E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2025.06.04</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6DD6A080">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1年+7个月</w:t>
            </w:r>
          </w:p>
        </w:tc>
      </w:tr>
      <w:tr w14:paraId="4ED68477">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738376DD">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初阳公寓</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9BF4B2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2004.08.01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DC9A7A6">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49879D10">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628C724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1000kg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67E3E1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6/9</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14:paraId="38BEFC04">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2025.06.30</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027099FD">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1年+6个月</w:t>
            </w:r>
          </w:p>
        </w:tc>
      </w:tr>
      <w:tr w14:paraId="59C41BF7">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4215C7F7">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初阳公寓</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5A0D5A">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2004.08.01</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0D6845C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608EEA52">
            <w:pPr>
              <w:widowControl/>
              <w:jc w:val="center"/>
              <w:textAlignment w:val="center"/>
              <w:rPr>
                <w:rFonts w:hint="eastAsia"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7A67DB5F">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1000kg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0838380E">
            <w:pPr>
              <w:widowControl/>
              <w:jc w:val="center"/>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6/9</w:t>
            </w: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14:paraId="41B194E1">
            <w:pPr>
              <w:jc w:val="center"/>
              <w:rPr>
                <w:rFonts w:hint="eastAsia" w:ascii="宋体" w:hAnsi="宋体" w:cs="宋体"/>
                <w:color w:val="auto"/>
                <w:sz w:val="22"/>
                <w:highlight w:val="none"/>
              </w:rPr>
            </w:pP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019FFAB0">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1年+6个月</w:t>
            </w:r>
          </w:p>
        </w:tc>
      </w:tr>
      <w:tr w14:paraId="6293B712">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0561C87D">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研发大楼</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31F9B2F">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2013.01.15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21E9714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59951BD6">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369370C9">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1050kg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77F06604">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6/6</w:t>
            </w:r>
          </w:p>
        </w:tc>
        <w:tc>
          <w:tcPr>
            <w:tcW w:w="1340" w:type="dxa"/>
            <w:vMerge w:val="restart"/>
            <w:tcBorders>
              <w:top w:val="single" w:color="000000" w:sz="4" w:space="0"/>
              <w:left w:val="single" w:color="000000" w:sz="4" w:space="0"/>
              <w:bottom w:val="single" w:color="000000" w:sz="4" w:space="0"/>
              <w:right w:val="single" w:color="000000" w:sz="4" w:space="0"/>
            </w:tcBorders>
            <w:noWrap/>
            <w:vAlign w:val="center"/>
          </w:tcPr>
          <w:p w14:paraId="3A3EDAE7">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2025.06.30</w:t>
            </w: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7F3FE78D">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1年+6个月</w:t>
            </w:r>
          </w:p>
        </w:tc>
      </w:tr>
      <w:tr w14:paraId="164C722F">
        <w:tblPrEx>
          <w:tblCellMar>
            <w:top w:w="0" w:type="dxa"/>
            <w:left w:w="108" w:type="dxa"/>
            <w:bottom w:w="0" w:type="dxa"/>
            <w:right w:w="108" w:type="dxa"/>
          </w:tblCellMar>
        </w:tblPrEx>
        <w:trPr>
          <w:trHeight w:val="397" w:hRule="atLeast"/>
          <w:jc w:val="center"/>
        </w:trPr>
        <w:tc>
          <w:tcPr>
            <w:tcW w:w="1200" w:type="dxa"/>
            <w:tcBorders>
              <w:top w:val="single" w:color="000000" w:sz="4" w:space="0"/>
              <w:left w:val="single" w:color="000000" w:sz="4" w:space="0"/>
              <w:bottom w:val="single" w:color="000000" w:sz="4" w:space="0"/>
              <w:right w:val="single" w:color="000000" w:sz="4" w:space="0"/>
            </w:tcBorders>
            <w:noWrap/>
            <w:vAlign w:val="center"/>
          </w:tcPr>
          <w:p w14:paraId="3514E070">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研发大楼</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F2C326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2013.01.15</w:t>
            </w:r>
          </w:p>
        </w:tc>
        <w:tc>
          <w:tcPr>
            <w:tcW w:w="913" w:type="dxa"/>
            <w:tcBorders>
              <w:top w:val="single" w:color="000000" w:sz="4" w:space="0"/>
              <w:left w:val="single" w:color="000000" w:sz="4" w:space="0"/>
              <w:bottom w:val="single" w:color="000000" w:sz="4" w:space="0"/>
              <w:right w:val="single" w:color="000000" w:sz="4" w:space="0"/>
            </w:tcBorders>
            <w:noWrap/>
            <w:vAlign w:val="center"/>
          </w:tcPr>
          <w:p w14:paraId="7D656AFA">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日立</w:t>
            </w:r>
          </w:p>
        </w:tc>
        <w:tc>
          <w:tcPr>
            <w:tcW w:w="1729" w:type="dxa"/>
            <w:tcBorders>
              <w:top w:val="single" w:color="000000" w:sz="4" w:space="0"/>
              <w:left w:val="single" w:color="000000" w:sz="4" w:space="0"/>
              <w:bottom w:val="single" w:color="000000" w:sz="4" w:space="0"/>
              <w:right w:val="single" w:color="000000" w:sz="4" w:space="0"/>
            </w:tcBorders>
            <w:noWrap/>
            <w:vAlign w:val="center"/>
          </w:tcPr>
          <w:p w14:paraId="7D07D9E1">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日立电梯（中国）有限公司</w:t>
            </w:r>
          </w:p>
        </w:tc>
        <w:tc>
          <w:tcPr>
            <w:tcW w:w="984" w:type="dxa"/>
            <w:tcBorders>
              <w:top w:val="single" w:color="000000" w:sz="4" w:space="0"/>
              <w:left w:val="single" w:color="000000" w:sz="4" w:space="0"/>
              <w:bottom w:val="single" w:color="000000" w:sz="4" w:space="0"/>
              <w:right w:val="single" w:color="000000" w:sz="4" w:space="0"/>
            </w:tcBorders>
            <w:noWrap/>
            <w:vAlign w:val="center"/>
          </w:tcPr>
          <w:p w14:paraId="44786673">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1050kg</w:t>
            </w:r>
          </w:p>
        </w:tc>
        <w:tc>
          <w:tcPr>
            <w:tcW w:w="680" w:type="dxa"/>
            <w:tcBorders>
              <w:top w:val="single" w:color="000000" w:sz="4" w:space="0"/>
              <w:left w:val="single" w:color="000000" w:sz="4" w:space="0"/>
              <w:bottom w:val="single" w:color="000000" w:sz="4" w:space="0"/>
              <w:right w:val="single" w:color="000000" w:sz="4" w:space="0"/>
            </w:tcBorders>
            <w:noWrap/>
            <w:vAlign w:val="center"/>
          </w:tcPr>
          <w:p w14:paraId="50723C95">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6/6</w:t>
            </w:r>
          </w:p>
        </w:tc>
        <w:tc>
          <w:tcPr>
            <w:tcW w:w="1340" w:type="dxa"/>
            <w:vMerge w:val="continue"/>
            <w:tcBorders>
              <w:top w:val="single" w:color="000000" w:sz="4" w:space="0"/>
              <w:left w:val="single" w:color="000000" w:sz="4" w:space="0"/>
              <w:bottom w:val="single" w:color="000000" w:sz="4" w:space="0"/>
              <w:right w:val="single" w:color="000000" w:sz="4" w:space="0"/>
            </w:tcBorders>
            <w:noWrap/>
            <w:vAlign w:val="center"/>
          </w:tcPr>
          <w:p w14:paraId="283C9EBD">
            <w:pPr>
              <w:jc w:val="center"/>
              <w:rPr>
                <w:rFonts w:hint="eastAsia" w:ascii="宋体" w:hAnsi="宋体" w:eastAsia="宋体" w:cs="宋体"/>
                <w:color w:val="auto"/>
                <w:sz w:val="22"/>
                <w:szCs w:val="22"/>
                <w:highlight w:val="none"/>
              </w:rPr>
            </w:pPr>
          </w:p>
        </w:tc>
        <w:tc>
          <w:tcPr>
            <w:tcW w:w="1796" w:type="dxa"/>
            <w:tcBorders>
              <w:top w:val="single" w:color="000000" w:sz="4" w:space="0"/>
              <w:left w:val="single" w:color="000000" w:sz="4" w:space="0"/>
              <w:bottom w:val="single" w:color="000000" w:sz="4" w:space="0"/>
              <w:right w:val="single" w:color="000000" w:sz="4" w:space="0"/>
            </w:tcBorders>
            <w:noWrap/>
            <w:vAlign w:val="center"/>
          </w:tcPr>
          <w:p w14:paraId="09C0F29E">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1年+6个月</w:t>
            </w:r>
          </w:p>
        </w:tc>
      </w:tr>
    </w:tbl>
    <w:p w14:paraId="5C78AC07">
      <w:pPr>
        <w:snapToGrid w:val="0"/>
        <w:spacing w:line="360" w:lineRule="exact"/>
        <w:outlineLvl w:val="0"/>
        <w:rPr>
          <w:rFonts w:hint="eastAsia" w:ascii="宋体" w:hAnsi="宋体" w:eastAsia="宋体" w:cs="宋体"/>
          <w:b/>
          <w:bCs/>
          <w:sz w:val="22"/>
          <w:szCs w:val="22"/>
        </w:rPr>
      </w:pPr>
      <w:r>
        <w:rPr>
          <w:rFonts w:hint="eastAsia" w:ascii="宋体" w:hAnsi="宋体" w:eastAsia="宋体" w:cs="宋体"/>
          <w:b/>
          <w:bCs/>
          <w:sz w:val="22"/>
          <w:szCs w:val="22"/>
        </w:rPr>
        <w:t>二、服务时间</w:t>
      </w:r>
    </w:p>
    <w:p w14:paraId="6A707561">
      <w:pPr>
        <w:pStyle w:val="4"/>
        <w:overflowPunct/>
        <w:autoSpaceDE/>
        <w:autoSpaceDN/>
        <w:snapToGrid w:val="0"/>
        <w:spacing w:line="36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2025年04月15日至2026年12月31日止，具体详见服务清单。</w:t>
      </w:r>
    </w:p>
    <w:p w14:paraId="5511D6D5">
      <w:pPr>
        <w:pStyle w:val="4"/>
        <w:overflowPunct/>
        <w:autoSpaceDE/>
        <w:autoSpaceDN/>
        <w:snapToGrid w:val="0"/>
        <w:spacing w:line="360" w:lineRule="exact"/>
        <w:textAlignment w:val="auto"/>
        <w:rPr>
          <w:rFonts w:hint="eastAsia" w:ascii="宋体" w:hAnsi="宋体" w:eastAsia="宋体" w:cs="宋体"/>
          <w:b/>
          <w:sz w:val="22"/>
          <w:szCs w:val="22"/>
        </w:rPr>
      </w:pPr>
      <w:r>
        <w:rPr>
          <w:rFonts w:hint="eastAsia" w:ascii="宋体" w:hAnsi="宋体" w:eastAsia="宋体" w:cs="宋体"/>
          <w:b/>
          <w:sz w:val="22"/>
          <w:szCs w:val="22"/>
        </w:rPr>
        <w:t>三、服务内容及要求</w:t>
      </w:r>
    </w:p>
    <w:p w14:paraId="2813BE23">
      <w:pPr>
        <w:pStyle w:val="4"/>
        <w:overflowPunct/>
        <w:autoSpaceDE/>
        <w:autoSpaceDN/>
        <w:snapToGrid w:val="0"/>
        <w:spacing w:line="36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rPr>
        <w:t>1.依照中华人民共和国国家质量监督检验检疫总局颁布的《电梯维护保养规则》对</w:t>
      </w:r>
      <w:r>
        <w:rPr>
          <w:rFonts w:hint="eastAsia" w:ascii="宋体" w:hAnsi="宋体" w:eastAsia="宋体" w:cs="宋体"/>
          <w:sz w:val="22"/>
          <w:szCs w:val="22"/>
          <w:highlight w:val="none"/>
        </w:rPr>
        <w:t>校内电梯进行日常定期检查、维护保养、应急维修、年度检测等服务。</w:t>
      </w:r>
    </w:p>
    <w:p w14:paraId="353BE598">
      <w:pPr>
        <w:snapToGrid w:val="0"/>
        <w:spacing w:line="360" w:lineRule="exact"/>
        <w:ind w:firstLine="440" w:firstLineChars="200"/>
        <w:outlineLvl w:val="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电梯维保应遵守的标准：</w:t>
      </w:r>
    </w:p>
    <w:p w14:paraId="2C1374D0">
      <w:pPr>
        <w:tabs>
          <w:tab w:val="left" w:pos="540"/>
        </w:tabs>
        <w:snapToGrid w:val="0"/>
        <w:spacing w:line="36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（1）《电梯维护保养规则》TSG T5002-2017</w:t>
      </w:r>
    </w:p>
    <w:p w14:paraId="477E6281">
      <w:pPr>
        <w:tabs>
          <w:tab w:val="left" w:pos="540"/>
        </w:tabs>
        <w:snapToGrid w:val="0"/>
        <w:spacing w:line="36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（2）《特种设备使用管理规则》TSG 08-2017</w:t>
      </w:r>
    </w:p>
    <w:p w14:paraId="6175DD61">
      <w:pPr>
        <w:tabs>
          <w:tab w:val="left" w:pos="540"/>
        </w:tabs>
        <w:snapToGrid w:val="0"/>
        <w:spacing w:line="360" w:lineRule="exact"/>
        <w:ind w:firstLine="440" w:firstLineChars="200"/>
        <w:jc w:val="left"/>
        <w:rPr>
          <w:rFonts w:hint="eastAsia" w:ascii="宋体" w:hAnsi="宋体" w:eastAsia="宋体" w:cs="宋体"/>
          <w:sz w:val="22"/>
          <w:szCs w:val="22"/>
          <w:highlight w:val="none"/>
        </w:rPr>
      </w:pPr>
      <w:bookmarkStart w:id="3" w:name="_Toc5909"/>
      <w:bookmarkStart w:id="4" w:name="_Toc32593"/>
      <w:bookmarkStart w:id="5" w:name="_Toc6092"/>
      <w:r>
        <w:rPr>
          <w:rFonts w:hint="eastAsia" w:ascii="宋体" w:hAnsi="宋体" w:eastAsia="宋体" w:cs="宋体"/>
          <w:sz w:val="22"/>
          <w:szCs w:val="22"/>
          <w:highlight w:val="none"/>
        </w:rPr>
        <w:t>（3）</w:t>
      </w:r>
      <w:bookmarkEnd w:id="3"/>
      <w:bookmarkEnd w:id="4"/>
      <w:bookmarkEnd w:id="5"/>
      <w:r>
        <w:rPr>
          <w:rFonts w:hint="eastAsia" w:ascii="宋体" w:hAnsi="宋体" w:eastAsia="宋体" w:cs="宋体"/>
          <w:sz w:val="22"/>
          <w:szCs w:val="22"/>
          <w:highlight w:val="none"/>
        </w:rPr>
        <w:t>浙江省《电梯维护保养安全管理规范》DB33/T728-2016</w:t>
      </w:r>
    </w:p>
    <w:p w14:paraId="49272FF3">
      <w:pPr>
        <w:tabs>
          <w:tab w:val="left" w:pos="540"/>
        </w:tabs>
        <w:snapToGrid w:val="0"/>
        <w:spacing w:line="36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（4）《特种设备安全法》</w:t>
      </w:r>
    </w:p>
    <w:p w14:paraId="2826AEE1">
      <w:pPr>
        <w:tabs>
          <w:tab w:val="left" w:pos="540"/>
        </w:tabs>
        <w:snapToGrid w:val="0"/>
        <w:spacing w:line="36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（5）《特种设备安全检查条例》</w:t>
      </w:r>
    </w:p>
    <w:p w14:paraId="0D5A609C">
      <w:pPr>
        <w:tabs>
          <w:tab w:val="left" w:pos="540"/>
        </w:tabs>
        <w:snapToGrid w:val="0"/>
        <w:spacing w:line="360" w:lineRule="exact"/>
        <w:ind w:firstLine="440" w:firstLineChars="200"/>
        <w:jc w:val="left"/>
        <w:rPr>
          <w:rFonts w:hint="eastAsia" w:ascii="宋体" w:hAnsi="宋体" w:eastAsia="宋体" w:cs="宋体"/>
          <w:sz w:val="22"/>
          <w:szCs w:val="22"/>
          <w:highlight w:val="none"/>
        </w:rPr>
      </w:pPr>
      <w:bookmarkStart w:id="6" w:name="_Toc15495"/>
      <w:bookmarkStart w:id="7" w:name="_Toc20872"/>
      <w:bookmarkStart w:id="8" w:name="_Toc11894"/>
      <w:r>
        <w:rPr>
          <w:rFonts w:hint="eastAsia" w:ascii="宋体" w:hAnsi="宋体" w:eastAsia="宋体" w:cs="宋体"/>
          <w:sz w:val="22"/>
          <w:szCs w:val="22"/>
          <w:highlight w:val="none"/>
        </w:rPr>
        <w:t>（6）电梯安装使用维护说明书</w:t>
      </w:r>
      <w:bookmarkEnd w:id="6"/>
      <w:bookmarkEnd w:id="7"/>
      <w:bookmarkEnd w:id="8"/>
    </w:p>
    <w:p w14:paraId="5C3870DC">
      <w:pPr>
        <w:tabs>
          <w:tab w:val="left" w:pos="540"/>
        </w:tabs>
        <w:snapToGrid w:val="0"/>
        <w:spacing w:line="36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（7）国家权威部门出台其他规定</w:t>
      </w:r>
    </w:p>
    <w:p w14:paraId="437BF72F">
      <w:pPr>
        <w:tabs>
          <w:tab w:val="left" w:pos="540"/>
        </w:tabs>
        <w:snapToGrid w:val="0"/>
        <w:spacing w:line="360" w:lineRule="exact"/>
        <w:ind w:firstLine="440" w:firstLineChars="200"/>
        <w:jc w:val="left"/>
        <w:rPr>
          <w:rFonts w:hint="eastAsia" w:ascii="宋体" w:hAnsi="宋体" w:eastAsia="宋体" w:cs="宋体"/>
          <w:sz w:val="22"/>
          <w:szCs w:val="22"/>
          <w:highlight w:val="none"/>
        </w:rPr>
      </w:pPr>
      <w:bookmarkStart w:id="9" w:name="_Toc8913"/>
      <w:bookmarkStart w:id="10" w:name="_Toc569"/>
      <w:bookmarkStart w:id="11" w:name="_Toc13857"/>
      <w:r>
        <w:rPr>
          <w:rFonts w:hint="eastAsia" w:ascii="宋体" w:hAnsi="宋体" w:eastAsia="宋体" w:cs="宋体"/>
          <w:sz w:val="22"/>
          <w:szCs w:val="22"/>
          <w:highlight w:val="none"/>
        </w:rPr>
        <w:t>（8）电梯维保招标文件、投标文件及合同</w:t>
      </w:r>
      <w:bookmarkEnd w:id="9"/>
      <w:bookmarkEnd w:id="10"/>
      <w:bookmarkEnd w:id="11"/>
    </w:p>
    <w:p w14:paraId="1D85117F">
      <w:pPr>
        <w:pStyle w:val="4"/>
        <w:overflowPunct/>
        <w:autoSpaceDE/>
        <w:autoSpaceDN/>
        <w:snapToGrid w:val="0"/>
        <w:spacing w:line="36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2.完成规定的保养项目，每月至少2次例行保养，包括但不限于润滑、调试、安全检查等，对应建立维护保养和故障记录，出具纸质版本的保养报告和电子版本的保养报告；</w:t>
      </w:r>
    </w:p>
    <w:p w14:paraId="0AECE1DC">
      <w:pPr>
        <w:pStyle w:val="4"/>
        <w:overflowPunct/>
        <w:autoSpaceDE/>
        <w:autoSpaceDN/>
        <w:snapToGrid w:val="0"/>
        <w:spacing w:line="36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3.日常维护保养时间：以非公休假日上午八点至下午五点的时间段为主；遇特殊情况，以现场停梯时间需求做适当调整。</w:t>
      </w:r>
    </w:p>
    <w:p w14:paraId="065E9FC1">
      <w:pPr>
        <w:spacing w:line="360" w:lineRule="exact"/>
        <w:ind w:firstLine="418" w:firstLineChars="200"/>
        <w:rPr>
          <w:rFonts w:hint="eastAsia" w:ascii="宋体" w:hAnsi="宋体" w:eastAsia="宋体" w:cs="宋体"/>
          <w:sz w:val="22"/>
          <w:szCs w:val="22"/>
          <w:highlight w:val="none"/>
        </w:rPr>
      </w:pPr>
      <w:r>
        <w:rPr>
          <w:rFonts w:hint="eastAsia" w:ascii="宋体" w:hAnsi="宋体" w:eastAsia="宋体" w:cs="宋体"/>
          <w:b/>
          <w:bCs/>
          <w:spacing w:val="-6"/>
          <w:sz w:val="22"/>
          <w:szCs w:val="22"/>
          <w:highlight w:val="none"/>
        </w:rPr>
        <w:t>★</w:t>
      </w:r>
      <w:r>
        <w:rPr>
          <w:rFonts w:hint="eastAsia" w:ascii="宋体" w:hAnsi="宋体" w:eastAsia="宋体" w:cs="宋体"/>
          <w:sz w:val="22"/>
          <w:szCs w:val="22"/>
          <w:highlight w:val="none"/>
        </w:rPr>
        <w:t>4.提供电梯的日常召修及应急故障处理服务（应急故障指的是困人故障，提供24小时服务），在接到紧急召修后30分钟内响应，及时安排人员赶赴现场排除故障，4小时内修复一般故障。</w:t>
      </w:r>
      <w:r>
        <w:rPr>
          <w:rFonts w:hint="eastAsia" w:ascii="宋体" w:hAnsi="宋体" w:eastAsia="宋体" w:cs="宋体"/>
          <w:spacing w:val="-4"/>
          <w:sz w:val="22"/>
          <w:szCs w:val="22"/>
          <w:highlight w:val="none"/>
        </w:rPr>
        <w:t>如遇故障时无法按需提供服务，采购</w:t>
      </w:r>
      <w:r>
        <w:rPr>
          <w:rFonts w:hint="eastAsia" w:ascii="宋体" w:hAnsi="宋体" w:eastAsia="宋体" w:cs="宋体"/>
          <w:spacing w:val="-4"/>
          <w:sz w:val="22"/>
          <w:szCs w:val="22"/>
          <w:highlight w:val="none"/>
          <w:lang w:val="en-US" w:eastAsia="zh-CN"/>
        </w:rPr>
        <w:t>人</w:t>
      </w:r>
      <w:r>
        <w:rPr>
          <w:rFonts w:hint="eastAsia" w:ascii="宋体" w:hAnsi="宋体" w:eastAsia="宋体" w:cs="宋体"/>
          <w:spacing w:val="-4"/>
          <w:sz w:val="22"/>
          <w:szCs w:val="22"/>
          <w:highlight w:val="none"/>
        </w:rPr>
        <w:t>将有权临时请第三方技术人员上门维护，费用由中标人承担。</w:t>
      </w:r>
    </w:p>
    <w:p w14:paraId="14AD4B80">
      <w:pPr>
        <w:pStyle w:val="4"/>
        <w:overflowPunct/>
        <w:autoSpaceDE/>
        <w:autoSpaceDN/>
        <w:snapToGrid w:val="0"/>
        <w:spacing w:line="36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5.提供维保服务方案，包括巡检计划、应急预案等；对维保中发现的问题提出整改建议并协助实施。  </w:t>
      </w:r>
    </w:p>
    <w:p w14:paraId="36CA8612">
      <w:pPr>
        <w:pStyle w:val="4"/>
        <w:overflowPunct/>
        <w:autoSpaceDE/>
        <w:autoSpaceDN/>
        <w:snapToGrid w:val="0"/>
        <w:spacing w:line="36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6.自行配备工作所需的工具及设备，工作时设置现场安全警示标志，落实作业现场安全防护措施，保证作业安全；</w:t>
      </w:r>
    </w:p>
    <w:p w14:paraId="07E8387A">
      <w:pPr>
        <w:pStyle w:val="4"/>
        <w:overflowPunct/>
        <w:autoSpaceDE/>
        <w:autoSpaceDN/>
        <w:snapToGrid w:val="0"/>
        <w:spacing w:line="360" w:lineRule="exact"/>
        <w:ind w:firstLine="418" w:firstLineChars="200"/>
        <w:textAlignment w:val="auto"/>
        <w:rPr>
          <w:rFonts w:hint="eastAsia" w:ascii="宋体" w:hAnsi="宋体" w:eastAsia="宋体" w:cs="宋体"/>
          <w:sz w:val="22"/>
          <w:szCs w:val="22"/>
          <w:highlight w:val="none"/>
        </w:rPr>
      </w:pPr>
      <w:r>
        <w:rPr>
          <w:rFonts w:hint="eastAsia" w:ascii="宋体" w:hAnsi="宋体" w:eastAsia="宋体" w:cs="宋体"/>
          <w:b/>
          <w:bCs/>
          <w:spacing w:val="-6"/>
          <w:sz w:val="22"/>
          <w:szCs w:val="22"/>
          <w:highlight w:val="none"/>
        </w:rPr>
        <w:t>★</w:t>
      </w:r>
      <w:r>
        <w:rPr>
          <w:rFonts w:hint="eastAsia" w:ascii="宋体" w:hAnsi="宋体" w:eastAsia="宋体" w:cs="宋体"/>
          <w:sz w:val="22"/>
          <w:szCs w:val="22"/>
          <w:highlight w:val="none"/>
        </w:rPr>
        <w:t>7.使用原厂配件或符合国家标准的同等质量替代品，并提供配件合格证明，配件质保期不低于1年（从各台电梯上期维保到期时间开始计算）</w:t>
      </w:r>
      <w:r>
        <w:rPr>
          <w:rFonts w:hint="eastAsia" w:ascii="宋体" w:hAnsi="宋体" w:eastAsia="宋体" w:cs="宋体"/>
          <w:color w:val="000000"/>
          <w:sz w:val="22"/>
          <w:szCs w:val="22"/>
          <w:highlight w:val="none"/>
        </w:rPr>
        <w:t>，如维保单位擅自更换未损坏配件，</w:t>
      </w:r>
      <w:r>
        <w:rPr>
          <w:rFonts w:hint="eastAsia" w:ascii="宋体" w:hAnsi="宋体" w:eastAsia="宋体" w:cs="宋体"/>
          <w:color w:val="000000"/>
          <w:sz w:val="22"/>
          <w:szCs w:val="22"/>
          <w:highlight w:val="none"/>
          <w:lang w:eastAsia="zh-CN"/>
        </w:rPr>
        <w:t>采购人</w:t>
      </w:r>
      <w:r>
        <w:rPr>
          <w:rFonts w:hint="eastAsia" w:ascii="宋体" w:hAnsi="宋体" w:eastAsia="宋体" w:cs="宋体"/>
          <w:color w:val="000000"/>
          <w:sz w:val="22"/>
          <w:szCs w:val="22"/>
          <w:highlight w:val="none"/>
        </w:rPr>
        <w:t>有权按所换配件价格的十倍予以处罚</w:t>
      </w:r>
      <w:r>
        <w:rPr>
          <w:rFonts w:hint="eastAsia" w:ascii="宋体" w:hAnsi="宋体" w:eastAsia="宋体" w:cs="宋体"/>
          <w:sz w:val="22"/>
          <w:szCs w:val="22"/>
          <w:highlight w:val="none"/>
        </w:rPr>
        <w:t>。</w:t>
      </w:r>
    </w:p>
    <w:p w14:paraId="7CD14933">
      <w:pPr>
        <w:pStyle w:val="4"/>
        <w:overflowPunct/>
        <w:autoSpaceDE/>
        <w:autoSpaceDN/>
        <w:snapToGrid w:val="0"/>
        <w:spacing w:line="360" w:lineRule="exact"/>
        <w:ind w:firstLine="418" w:firstLineChars="200"/>
        <w:textAlignment w:val="auto"/>
        <w:rPr>
          <w:rFonts w:hint="eastAsia" w:ascii="宋体" w:hAnsi="宋体" w:eastAsia="宋体" w:cs="宋体"/>
          <w:sz w:val="22"/>
          <w:szCs w:val="22"/>
          <w:highlight w:val="none"/>
        </w:rPr>
      </w:pPr>
      <w:r>
        <w:rPr>
          <w:rFonts w:hint="eastAsia" w:ascii="宋体" w:hAnsi="宋体" w:eastAsia="宋体" w:cs="宋体"/>
          <w:b/>
          <w:bCs/>
          <w:spacing w:val="-6"/>
          <w:sz w:val="22"/>
          <w:szCs w:val="22"/>
          <w:highlight w:val="none"/>
        </w:rPr>
        <w:t>★</w:t>
      </w:r>
      <w:r>
        <w:rPr>
          <w:rFonts w:hint="eastAsia" w:ascii="宋体" w:hAnsi="宋体" w:eastAsia="宋体" w:cs="宋体"/>
          <w:sz w:val="22"/>
          <w:szCs w:val="22"/>
          <w:highlight w:val="none"/>
        </w:rPr>
        <w:t>8.配合特种设备安全监督管理部门对电梯的年检，并支付年检费用，确保电梯年检合格，取得《特种设备使用标志》。</w:t>
      </w:r>
    </w:p>
    <w:p w14:paraId="3A86B91D">
      <w:pPr>
        <w:pStyle w:val="4"/>
        <w:overflowPunct/>
        <w:autoSpaceDE/>
        <w:autoSpaceDN/>
        <w:snapToGrid w:val="0"/>
        <w:spacing w:line="360" w:lineRule="exact"/>
        <w:ind w:firstLine="418" w:firstLineChars="200"/>
        <w:textAlignment w:val="auto"/>
        <w:rPr>
          <w:rFonts w:hint="eastAsia" w:ascii="宋体" w:hAnsi="宋体" w:eastAsia="宋体" w:cs="宋体"/>
          <w:sz w:val="22"/>
          <w:szCs w:val="22"/>
          <w:highlight w:val="none"/>
        </w:rPr>
      </w:pPr>
      <w:r>
        <w:rPr>
          <w:rFonts w:hint="eastAsia" w:ascii="宋体" w:hAnsi="宋体" w:eastAsia="宋体" w:cs="宋体"/>
          <w:b/>
          <w:bCs/>
          <w:spacing w:val="-6"/>
          <w:sz w:val="22"/>
          <w:szCs w:val="22"/>
          <w:highlight w:val="none"/>
        </w:rPr>
        <w:t>★</w:t>
      </w:r>
      <w:r>
        <w:rPr>
          <w:rFonts w:hint="eastAsia" w:ascii="宋体" w:hAnsi="宋体" w:eastAsia="宋体" w:cs="宋体"/>
          <w:sz w:val="22"/>
          <w:szCs w:val="22"/>
          <w:highlight w:val="none"/>
        </w:rPr>
        <w:t>9.提供电梯维保信息化管理系统，实时记录维保数据并上传至浙江省特种设备安全管理平台。</w:t>
      </w:r>
    </w:p>
    <w:p w14:paraId="6C1F3DB7">
      <w:pPr>
        <w:pStyle w:val="4"/>
        <w:overflowPunct/>
        <w:autoSpaceDE/>
        <w:autoSpaceDN/>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★10.服务合同期内投标人对项目维保作业人员及设施的安全负全责，合同签订前投</w:t>
      </w:r>
      <w:r>
        <w:rPr>
          <w:rFonts w:hint="eastAsia" w:ascii="宋体" w:hAnsi="宋体" w:eastAsia="宋体" w:cs="宋体"/>
          <w:color w:val="auto"/>
          <w:sz w:val="22"/>
          <w:szCs w:val="22"/>
          <w:highlight w:val="none"/>
        </w:rPr>
        <w:t>标人与采购人签订安全责任书。</w:t>
      </w:r>
    </w:p>
    <w:p w14:paraId="5DB4B357">
      <w:pPr>
        <w:pStyle w:val="4"/>
        <w:overflowPunct/>
        <w:autoSpaceDE/>
        <w:autoSpaceDN/>
        <w:snapToGrid w:val="0"/>
        <w:spacing w:line="360" w:lineRule="exact"/>
        <w:ind w:firstLine="418"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11.设计学院（瓯海仙岩校区）的电梯如有类似服务需求的，中标人参照此维保服务标准接受服务，相关费用需另行单独结算。</w:t>
      </w:r>
    </w:p>
    <w:p w14:paraId="3D0EEB3C">
      <w:pPr>
        <w:pStyle w:val="4"/>
        <w:overflowPunct/>
        <w:autoSpaceDE/>
        <w:autoSpaceDN/>
        <w:snapToGrid w:val="0"/>
        <w:spacing w:line="360" w:lineRule="exact"/>
        <w:ind w:firstLine="440" w:firstLineChars="200"/>
        <w:textAlignment w:val="auto"/>
        <w:rPr>
          <w:rFonts w:hint="eastAsia" w:ascii="宋体" w:hAnsi="宋体" w:eastAsia="宋体" w:cs="宋体"/>
          <w:color w:val="0000FF"/>
          <w:sz w:val="22"/>
          <w:szCs w:val="22"/>
          <w:highlight w:val="none"/>
          <w:u w:val="single"/>
        </w:rPr>
      </w:pPr>
      <w:r>
        <w:rPr>
          <w:rFonts w:hint="eastAsia" w:ascii="宋体" w:hAnsi="宋体" w:eastAsia="宋体" w:cs="宋体"/>
          <w:color w:val="auto"/>
          <w:sz w:val="22"/>
          <w:szCs w:val="22"/>
          <w:highlight w:val="none"/>
        </w:rPr>
        <w:t>12.中标人应建立完善的管理制度及作业规程，并</w:t>
      </w:r>
      <w:r>
        <w:rPr>
          <w:rFonts w:hint="eastAsia" w:ascii="宋体" w:hAnsi="宋体" w:eastAsia="宋体" w:cs="宋体"/>
          <w:color w:val="000000"/>
          <w:sz w:val="22"/>
          <w:szCs w:val="22"/>
          <w:highlight w:val="none"/>
        </w:rPr>
        <w:t>建立健全的管理制度及档案资料备查。</w:t>
      </w:r>
    </w:p>
    <w:p w14:paraId="24C8E06B">
      <w:pPr>
        <w:adjustRightInd w:val="0"/>
        <w:snapToGrid w:val="0"/>
        <w:spacing w:line="360" w:lineRule="exact"/>
        <w:rPr>
          <w:rFonts w:hint="eastAsia" w:ascii="宋体" w:hAnsi="宋体" w:eastAsia="宋体" w:cs="宋体"/>
          <w:b/>
          <w:bCs/>
          <w:snapToGrid w:val="0"/>
          <w:kern w:val="0"/>
          <w:sz w:val="22"/>
          <w:szCs w:val="22"/>
          <w:highlight w:val="none"/>
        </w:rPr>
      </w:pPr>
      <w:r>
        <w:rPr>
          <w:rFonts w:hint="eastAsia" w:ascii="宋体" w:hAnsi="宋体" w:eastAsia="宋体" w:cs="宋体"/>
          <w:b/>
          <w:bCs/>
          <w:sz w:val="22"/>
          <w:szCs w:val="22"/>
          <w:highlight w:val="none"/>
        </w:rPr>
        <w:t>四、</w:t>
      </w:r>
      <w:r>
        <w:rPr>
          <w:rFonts w:hint="eastAsia" w:ascii="宋体" w:hAnsi="宋体" w:eastAsia="宋体" w:cs="宋体"/>
          <w:b/>
          <w:bCs/>
          <w:snapToGrid w:val="0"/>
          <w:kern w:val="0"/>
          <w:sz w:val="22"/>
          <w:szCs w:val="22"/>
          <w:highlight w:val="none"/>
        </w:rPr>
        <w:t>服务质量标准</w:t>
      </w:r>
    </w:p>
    <w:p w14:paraId="4AEF125D">
      <w:pPr>
        <w:adjustRightInd w:val="0"/>
        <w:snapToGrid w:val="0"/>
        <w:spacing w:line="360" w:lineRule="exact"/>
        <w:ind w:firstLine="418" w:firstLineChars="200"/>
        <w:rPr>
          <w:rFonts w:hint="eastAsia" w:ascii="宋体" w:hAnsi="宋体" w:eastAsia="宋体" w:cs="宋体"/>
          <w:bCs/>
          <w:sz w:val="22"/>
          <w:szCs w:val="22"/>
          <w:highlight w:val="none"/>
          <w:u w:val="single"/>
        </w:rPr>
      </w:pPr>
      <w:r>
        <w:rPr>
          <w:rFonts w:hint="eastAsia" w:ascii="宋体" w:hAnsi="宋体" w:eastAsia="宋体" w:cs="宋体"/>
          <w:b/>
          <w:bCs/>
          <w:spacing w:val="-6"/>
          <w:sz w:val="22"/>
          <w:szCs w:val="22"/>
          <w:highlight w:val="none"/>
          <w:u w:val="single"/>
        </w:rPr>
        <w:t>▲</w:t>
      </w:r>
      <w:r>
        <w:rPr>
          <w:rFonts w:hint="eastAsia" w:ascii="宋体" w:hAnsi="宋体" w:eastAsia="宋体" w:cs="宋体"/>
          <w:bCs/>
          <w:sz w:val="22"/>
          <w:szCs w:val="22"/>
          <w:highlight w:val="none"/>
          <w:u w:val="single"/>
        </w:rPr>
        <w:t>1.服务合同期内不允许有投诉发生，如投标人当月发生3次以上投诉，扣除投标人半个月</w:t>
      </w:r>
      <w:r>
        <w:rPr>
          <w:rFonts w:hint="eastAsia" w:ascii="宋体" w:hAnsi="宋体" w:eastAsia="宋体" w:cs="宋体"/>
          <w:sz w:val="22"/>
          <w:szCs w:val="22"/>
          <w:highlight w:val="none"/>
          <w:u w:val="single"/>
        </w:rPr>
        <w:t>服务费</w:t>
      </w:r>
      <w:r>
        <w:rPr>
          <w:rFonts w:hint="eastAsia" w:ascii="宋体" w:hAnsi="宋体" w:eastAsia="宋体" w:cs="宋体"/>
          <w:bCs/>
          <w:sz w:val="22"/>
          <w:szCs w:val="22"/>
          <w:highlight w:val="none"/>
          <w:u w:val="single"/>
        </w:rPr>
        <w:t>用。</w:t>
      </w:r>
    </w:p>
    <w:p w14:paraId="4FBAC93C">
      <w:pPr>
        <w:adjustRightInd w:val="0"/>
        <w:snapToGrid w:val="0"/>
        <w:spacing w:line="360" w:lineRule="exact"/>
        <w:ind w:firstLine="418" w:firstLineChars="200"/>
        <w:rPr>
          <w:rFonts w:hint="eastAsia" w:ascii="宋体" w:hAnsi="宋体" w:eastAsia="宋体" w:cs="宋体"/>
          <w:bCs/>
          <w:sz w:val="22"/>
          <w:szCs w:val="22"/>
          <w:highlight w:val="none"/>
          <w:u w:val="single"/>
        </w:rPr>
      </w:pPr>
      <w:r>
        <w:rPr>
          <w:rFonts w:hint="eastAsia" w:ascii="宋体" w:hAnsi="宋体" w:eastAsia="宋体" w:cs="宋体"/>
          <w:b/>
          <w:bCs/>
          <w:spacing w:val="-6"/>
          <w:sz w:val="22"/>
          <w:szCs w:val="22"/>
          <w:highlight w:val="none"/>
          <w:u w:val="single"/>
        </w:rPr>
        <w:t>▲</w:t>
      </w:r>
      <w:r>
        <w:rPr>
          <w:rFonts w:hint="eastAsia" w:ascii="宋体" w:hAnsi="宋体" w:eastAsia="宋体" w:cs="宋体"/>
          <w:bCs/>
          <w:sz w:val="22"/>
          <w:szCs w:val="22"/>
          <w:highlight w:val="none"/>
          <w:u w:val="single"/>
        </w:rPr>
        <w:t>2.服务合同期内投标人对项目维保作业人员及设施的安全负全责，合同签订前投标人与采购人签订安全责任书。</w:t>
      </w:r>
    </w:p>
    <w:p w14:paraId="5164F757">
      <w:pPr>
        <w:adjustRightInd w:val="0"/>
        <w:snapToGrid w:val="0"/>
        <w:spacing w:line="360" w:lineRule="exact"/>
        <w:ind w:firstLine="418" w:firstLineChars="200"/>
        <w:rPr>
          <w:rFonts w:hint="eastAsia" w:ascii="宋体" w:hAnsi="宋体" w:eastAsia="宋体" w:cs="宋体"/>
          <w:bCs/>
          <w:sz w:val="22"/>
          <w:szCs w:val="22"/>
          <w:highlight w:val="none"/>
          <w:u w:val="single"/>
        </w:rPr>
      </w:pPr>
      <w:r>
        <w:rPr>
          <w:rFonts w:hint="eastAsia" w:ascii="宋体" w:hAnsi="宋体" w:eastAsia="宋体" w:cs="宋体"/>
          <w:b/>
          <w:bCs/>
          <w:spacing w:val="-6"/>
          <w:sz w:val="22"/>
          <w:szCs w:val="22"/>
          <w:highlight w:val="none"/>
          <w:u w:val="single"/>
        </w:rPr>
        <w:t>▲</w:t>
      </w:r>
      <w:r>
        <w:rPr>
          <w:rFonts w:hint="eastAsia" w:ascii="宋体" w:hAnsi="宋体" w:eastAsia="宋体" w:cs="宋体"/>
          <w:bCs/>
          <w:sz w:val="22"/>
          <w:szCs w:val="22"/>
          <w:highlight w:val="none"/>
          <w:u w:val="single"/>
        </w:rPr>
        <w:t>3.必须保证在采购人具有足够规模的备品备件库和原厂配件来源渠道畅通，配件质量可靠；确保发生故障的情况下能迅速处理解决。</w:t>
      </w:r>
    </w:p>
    <w:p w14:paraId="7C650CD8">
      <w:pPr>
        <w:adjustRightInd w:val="0"/>
        <w:snapToGrid w:val="0"/>
        <w:spacing w:line="360" w:lineRule="exact"/>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4.维保合同期内不允许有违章作业发生。</w:t>
      </w:r>
    </w:p>
    <w:p w14:paraId="5A8D97C6">
      <w:pPr>
        <w:adjustRightInd w:val="0"/>
        <w:snapToGrid w:val="0"/>
        <w:spacing w:line="360" w:lineRule="exact"/>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5.必须满足使用单位对本项目的管理要求。</w:t>
      </w:r>
    </w:p>
    <w:p w14:paraId="517AE393">
      <w:pPr>
        <w:adjustRightInd w:val="0"/>
        <w:snapToGrid w:val="0"/>
        <w:spacing w:line="360" w:lineRule="exact"/>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6.维保合同期内，确保电梯安全、正常、平稳运行。</w:t>
      </w:r>
    </w:p>
    <w:p w14:paraId="37C30ACD">
      <w:pPr>
        <w:adjustRightInd w:val="0"/>
        <w:snapToGrid w:val="0"/>
        <w:spacing w:line="360" w:lineRule="exact"/>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lang w:val="en-US" w:eastAsia="zh-CN"/>
        </w:rPr>
        <w:t>7</w:t>
      </w:r>
      <w:r>
        <w:rPr>
          <w:rFonts w:hint="eastAsia" w:ascii="宋体" w:hAnsi="宋体" w:eastAsia="宋体" w:cs="宋体"/>
          <w:bCs/>
          <w:sz w:val="22"/>
          <w:szCs w:val="22"/>
          <w:highlight w:val="none"/>
        </w:rPr>
        <w:t>.维保期间如遇电梯需要大修，电梯的维保单位须获得制造商授权或认可，须提供有关制造商授权或认可的证明文件，否则采购人将有权终止合同。</w:t>
      </w:r>
    </w:p>
    <w:p w14:paraId="58666F5E">
      <w:pPr>
        <w:spacing w:line="360" w:lineRule="exac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五、服务费用：</w:t>
      </w:r>
    </w:p>
    <w:p w14:paraId="6F62393C">
      <w:pPr>
        <w:pStyle w:val="4"/>
        <w:overflowPunct/>
        <w:autoSpaceDE/>
        <w:autoSpaceDN/>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sz w:val="22"/>
          <w:szCs w:val="22"/>
          <w:highlight w:val="none"/>
        </w:rPr>
        <w:t>1.采用总价包干合同形式，即在维保服务期内，电梯维护保养所产生的人工费、各类检测费（包括年度检测）、电梯公司技术指导费、单个零件</w:t>
      </w:r>
      <w:r>
        <w:rPr>
          <w:rFonts w:hint="eastAsia" w:ascii="宋体" w:hAnsi="宋体" w:eastAsia="宋体" w:cs="宋体"/>
          <w:color w:val="auto"/>
          <w:sz w:val="22"/>
          <w:szCs w:val="22"/>
          <w:highlight w:val="none"/>
        </w:rPr>
        <w:t>或辅料300元以下的配件费、工器具费、耗材费、</w:t>
      </w:r>
      <w:r>
        <w:rPr>
          <w:rFonts w:hint="eastAsia" w:ascii="宋体" w:hAnsi="宋体" w:eastAsia="宋体" w:cs="宋体"/>
          <w:bCs/>
          <w:color w:val="auto"/>
          <w:sz w:val="22"/>
          <w:szCs w:val="22"/>
          <w:highlight w:val="none"/>
        </w:rPr>
        <w:t>食宿与交通、安全措施、管理费用、技术服务费、培训费、电梯第三方责任险及其他各项保险、税费、利润以及履行合同所需的一切开支等。</w:t>
      </w:r>
    </w:p>
    <w:p w14:paraId="7EFDBF45">
      <w:pPr>
        <w:pStyle w:val="4"/>
        <w:overflowPunct/>
        <w:autoSpaceDE/>
        <w:autoSpaceDN/>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若单个零件或辅料的费用超过300元（含300元），中标人需提供该零件或辅料的电梯原厂价格清单，并按照电梯原厂零配件价格的80%（即8折）单独结算材料费。此外，当遇到单台电梯一次性维修费用预算超过一万元的维修项目时，中标人需要提供详细的维修方案、预算报价等信息，并接受学校的审核和比较，一旦双方达成共识，中标人需要以补充协议的形式与学校具体落实维修事宜，并按照协议的要求进行维修工作。</w:t>
      </w:r>
    </w:p>
    <w:p w14:paraId="399D6D65">
      <w:pPr>
        <w:adjustRightInd w:val="0"/>
        <w:snapToGrid w:val="0"/>
        <w:spacing w:line="360" w:lineRule="exact"/>
        <w:ind w:firstLine="418"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rPr>
        <w:t>2.国家出台新的法律、法规需对以上电梯进行调整、测试、检查等一切人工费用由投标人承担（由此增加的设备零配件等</w:t>
      </w: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HYPERLINK "https://www.baidu.com/s?sa=re_dqa_generate&amp;wd=%E6%9D%90%E6%96%99%E8%B4%B9&amp;rsv_pq=d3119332001113bf&amp;oq=%E9%99%A4%E4%BA%86%E4%BA%BA%E5%B7%A5%E8%B4%B9%E8%BF%98%E6%9C%89%E4%BB%80%E4%B9%88%E8%B4%B9&amp;rsv_t=456eC0/H6NyXV6TwRrnFmNxuzco4SWZMB4jrwwY/3tpB2wiF1RaSR8sAYZw&amp;tn=baidu&amp;ie=utf-8" \t "_blank" </w:instrText>
      </w:r>
      <w:r>
        <w:rPr>
          <w:rFonts w:hint="eastAsia" w:ascii="宋体" w:hAnsi="宋体" w:eastAsia="宋体" w:cs="宋体"/>
          <w:color w:val="auto"/>
          <w:sz w:val="22"/>
          <w:szCs w:val="22"/>
          <w:highlight w:val="none"/>
          <w:u w:val="single"/>
        </w:rPr>
        <w:fldChar w:fldCharType="separate"/>
      </w:r>
      <w:r>
        <w:rPr>
          <w:rFonts w:hint="eastAsia" w:ascii="宋体" w:hAnsi="宋体" w:eastAsia="宋体" w:cs="宋体"/>
          <w:color w:val="auto"/>
          <w:sz w:val="22"/>
          <w:szCs w:val="22"/>
          <w:highlight w:val="none"/>
          <w:u w:val="single"/>
        </w:rPr>
        <w:t>材料费</w: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2"/>
          <w:szCs w:val="22"/>
          <w:highlight w:val="none"/>
          <w:u w:val="single"/>
        </w:rPr>
        <w:t>由采购人负责）。</w:t>
      </w:r>
    </w:p>
    <w:p w14:paraId="4D3F7012">
      <w:pPr>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六、其他条款</w:t>
      </w:r>
    </w:p>
    <w:p w14:paraId="560A4EF7">
      <w:pPr>
        <w:adjustRightInd w:val="0"/>
        <w:snapToGrid w:val="0"/>
        <w:spacing w:line="36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color w:val="auto"/>
          <w:sz w:val="22"/>
          <w:szCs w:val="22"/>
          <w:highlight w:val="none"/>
        </w:rPr>
        <w:t>1.采购人有权对维修技术人员的上岗资质进行检查，有权</w:t>
      </w:r>
      <w:r>
        <w:rPr>
          <w:rFonts w:hint="eastAsia" w:ascii="宋体" w:hAnsi="宋体" w:eastAsia="宋体" w:cs="宋体"/>
          <w:sz w:val="22"/>
          <w:szCs w:val="22"/>
          <w:highlight w:val="none"/>
        </w:rPr>
        <w:t>对维修技术人员进行维修技能的理论与实际测试，测试不合格的，采购人有权要求中标人更换维修技术人员。</w:t>
      </w:r>
    </w:p>
    <w:p w14:paraId="21FC5857">
      <w:pPr>
        <w:pStyle w:val="4"/>
        <w:overflowPunct/>
        <w:autoSpaceDE/>
        <w:autoSpaceDN/>
        <w:snapToGrid w:val="0"/>
        <w:spacing w:line="360" w:lineRule="exact"/>
        <w:ind w:firstLine="440" w:firstLineChars="200"/>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2.其他条款：维保期间电梯因正常维护导致的停用，需提前24小时通知采购人；合同期内如发生电梯更换或新增，双方参照此维保服务费标准另行协商费用。</w:t>
      </w:r>
    </w:p>
    <w:p w14:paraId="410DA12D">
      <w:pPr>
        <w:spacing w:line="36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3.付款方式：</w:t>
      </w:r>
    </w:p>
    <w:p w14:paraId="44375799">
      <w:pPr>
        <w:pStyle w:val="5"/>
        <w:spacing w:before="0" w:beforeAutospacing="0" w:after="0" w:afterAutospacing="0" w:line="400" w:lineRule="exact"/>
        <w:ind w:firstLine="42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付款采用分年度支付方式。即卖方完成每年度全部服务（含电梯年度检测合格），并通过买方验收合格后，于当年12月份向买方开具该年度合同金额100%的增值税正式发票，买方入库报销后15个工作日内，向卖方支付对应年度的服务费用。</w:t>
      </w:r>
    </w:p>
    <w:p w14:paraId="6CD0A602">
      <w:pPr>
        <w:spacing w:line="36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4.服务地点</w:t>
      </w:r>
    </w:p>
    <w:p w14:paraId="4ACD95A6">
      <w:pPr>
        <w:snapToGrid w:val="0"/>
        <w:spacing w:line="360" w:lineRule="exact"/>
        <w:ind w:firstLine="440" w:firstLineChars="200"/>
        <w:outlineLvl w:val="0"/>
        <w:rPr>
          <w:rFonts w:hint="eastAsia" w:ascii="宋体" w:hAnsi="宋体" w:eastAsia="宋体" w:cs="宋体"/>
          <w:b/>
          <w:bCs/>
          <w:sz w:val="22"/>
          <w:szCs w:val="22"/>
          <w:highlight w:val="none"/>
        </w:rPr>
      </w:pPr>
      <w:r>
        <w:rPr>
          <w:rFonts w:hint="eastAsia" w:ascii="宋体" w:hAnsi="宋体" w:eastAsia="宋体" w:cs="宋体"/>
          <w:sz w:val="22"/>
          <w:szCs w:val="22"/>
          <w:highlight w:val="none"/>
        </w:rPr>
        <w:t>温州职业技术学院指定地点。</w:t>
      </w:r>
    </w:p>
    <w:p w14:paraId="5C65702E">
      <w:pPr>
        <w:snapToGrid w:val="0"/>
        <w:spacing w:line="360" w:lineRule="exact"/>
        <w:ind w:firstLine="418" w:firstLineChars="200"/>
        <w:outlineLvl w:val="0"/>
        <w:rPr>
          <w:rFonts w:hint="eastAsia" w:ascii="宋体" w:hAnsi="宋体" w:eastAsia="宋体" w:cs="宋体"/>
          <w:b/>
          <w:bCs/>
          <w:sz w:val="22"/>
          <w:szCs w:val="22"/>
          <w:highlight w:val="none"/>
        </w:rPr>
      </w:pPr>
      <w:r>
        <w:rPr>
          <w:rFonts w:hint="eastAsia" w:ascii="宋体" w:hAnsi="宋体" w:eastAsia="宋体" w:cs="宋体"/>
          <w:b/>
          <w:bCs/>
          <w:spacing w:val="-6"/>
          <w:sz w:val="22"/>
          <w:szCs w:val="22"/>
          <w:highlight w:val="none"/>
        </w:rPr>
        <w:t>5.验收标准</w:t>
      </w:r>
    </w:p>
    <w:p w14:paraId="159C9DC9">
      <w:pPr>
        <w:snapToGrid w:val="0"/>
        <w:spacing w:line="360" w:lineRule="exact"/>
        <w:ind w:firstLine="440" w:firstLineChars="200"/>
        <w:outlineLvl w:val="0"/>
        <w:rPr>
          <w:rFonts w:hint="eastAsia" w:ascii="宋体" w:hAnsi="宋体" w:eastAsia="宋体" w:cs="宋体"/>
          <w:b/>
          <w:bCs/>
          <w:color w:val="auto"/>
          <w:sz w:val="22"/>
          <w:szCs w:val="22"/>
          <w:highlight w:val="none"/>
        </w:rPr>
      </w:pPr>
      <w:r>
        <w:rPr>
          <w:rFonts w:hint="eastAsia" w:ascii="宋体" w:hAnsi="宋体" w:eastAsia="宋体" w:cs="宋体"/>
          <w:sz w:val="22"/>
          <w:szCs w:val="22"/>
          <w:highlight w:val="none"/>
        </w:rPr>
        <w:t>合同期满或者履行完毕后，采购人有权组</w:t>
      </w:r>
      <w:r>
        <w:rPr>
          <w:rFonts w:hint="eastAsia" w:ascii="宋体" w:hAnsi="宋体" w:eastAsia="宋体" w:cs="宋体"/>
          <w:color w:val="auto"/>
          <w:sz w:val="22"/>
          <w:szCs w:val="22"/>
          <w:highlight w:val="none"/>
        </w:rPr>
        <w:t>织（包括依法邀请国家认可的质量检测机构参加）对中标人履约的验收，即：按照合同约定的标准，组织对中标人履约情况的验收，并出具验收书。验收产生的费用由中标人承担。</w:t>
      </w:r>
    </w:p>
    <w:bookmarkEnd w:id="2"/>
    <w:p w14:paraId="02A7FE6F">
      <w:pPr>
        <w:snapToGrid w:val="0"/>
        <w:spacing w:line="360" w:lineRule="exact"/>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七、其他</w:t>
      </w:r>
    </w:p>
    <w:p w14:paraId="27D8554E">
      <w:pPr>
        <w:snapToGrid w:val="0"/>
        <w:spacing w:line="360" w:lineRule="exact"/>
        <w:ind w:firstLine="418" w:firstLineChars="200"/>
        <w:jc w:val="left"/>
        <w:rPr>
          <w:rFonts w:hint="eastAsia" w:ascii="宋体" w:hAnsi="宋体" w:cs="宋体"/>
          <w:b/>
          <w:bCs/>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r>
        <w:rPr>
          <w:rFonts w:hint="eastAsia" w:ascii="宋体" w:hAnsi="宋体" w:cs="宋体"/>
          <w:b/>
          <w:bCs/>
          <w:spacing w:val="-6"/>
          <w:sz w:val="22"/>
          <w:highlight w:val="none"/>
        </w:rPr>
        <w:t>。</w:t>
      </w:r>
    </w:p>
    <w:p w14:paraId="4B145DC7">
      <w:pPr>
        <w:snapToGrid w:val="0"/>
        <w:spacing w:line="360" w:lineRule="exact"/>
        <w:ind w:firstLine="418" w:firstLineChars="200"/>
        <w:jc w:val="left"/>
        <w:rPr>
          <w:rFonts w:hint="eastAsia" w:ascii="宋体" w:hAnsi="宋体" w:cs="宋体"/>
          <w:b/>
          <w:bCs/>
          <w:spacing w:val="-6"/>
          <w:sz w:val="22"/>
          <w:highlight w:val="none"/>
        </w:rPr>
      </w:pPr>
      <w:r>
        <w:rPr>
          <w:rFonts w:hint="eastAsia" w:ascii="宋体" w:hAnsi="宋体" w:cs="宋体"/>
          <w:b/>
          <w:bCs/>
          <w:spacing w:val="-6"/>
          <w:sz w:val="22"/>
          <w:highlight w:val="none"/>
        </w:rPr>
        <w:t>2.带“▲且加下划线”的有关条款为实质性条款，投标人必须做出实质性响应，不允许负偏离，出现负偏离的将导致投标无效。打★的条款为重要指标，允许负偏离，但在技术评分时会重点扣分，具体见评标办法。</w:t>
      </w:r>
    </w:p>
    <w:p w14:paraId="4AC6E0CF">
      <w:pPr>
        <w:snapToGrid w:val="0"/>
        <w:spacing w:line="360" w:lineRule="exact"/>
        <w:ind w:firstLine="418" w:firstLineChars="200"/>
        <w:jc w:val="left"/>
        <w:rPr>
          <w:rFonts w:hint="eastAsia" w:ascii="宋体" w:hAnsi="宋体" w:cs="宋体"/>
          <w:b/>
          <w:bCs/>
          <w:spacing w:val="-6"/>
          <w:sz w:val="22"/>
          <w:highlight w:val="none"/>
        </w:rPr>
      </w:pPr>
      <w:r>
        <w:rPr>
          <w:rFonts w:hint="eastAsia" w:ascii="宋体" w:hAnsi="宋体" w:cs="宋体"/>
          <w:b/>
          <w:bCs/>
          <w:spacing w:val="-6"/>
          <w:sz w:val="22"/>
          <w:highlight w:val="none"/>
        </w:rPr>
        <w:t>3.如技术要求中未特别注明需执行的国家相关标准、行业标准、地方标准或者其他标准、规范，则统一执行最新标准、规范。</w:t>
      </w:r>
    </w:p>
    <w:p w14:paraId="53D95EE4">
      <w:pPr>
        <w:snapToGrid w:val="0"/>
        <w:spacing w:line="360" w:lineRule="exact"/>
        <w:ind w:firstLine="418" w:firstLineChars="200"/>
        <w:jc w:val="left"/>
        <w:rPr>
          <w:rFonts w:hint="eastAsia" w:ascii="宋体" w:hAnsi="宋体" w:cs="宋体"/>
          <w:b/>
          <w:sz w:val="32"/>
          <w:highlight w:val="none"/>
        </w:rPr>
      </w:pPr>
      <w:r>
        <w:rPr>
          <w:rFonts w:hint="eastAsia" w:ascii="宋体" w:hAnsi="宋体" w:cs="宋体"/>
          <w:b/>
          <w:bCs/>
          <w:spacing w:val="-6"/>
          <w:sz w:val="22"/>
          <w:highlight w:val="none"/>
        </w:rPr>
        <w:t>4.技术部分中需要提供的证明材料有有效期的必须在有效期内，否则视为未提供。</w:t>
      </w:r>
    </w:p>
    <w:p w14:paraId="784FC2B9">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85B0D"/>
    <w:rsid w:val="6052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next w:val="1"/>
    <w:qFormat/>
    <w:uiPriority w:val="0"/>
    <w:pPr>
      <w:ind w:left="480" w:hanging="480" w:hangingChars="200"/>
    </w:pPr>
    <w:rPr>
      <w:sz w:val="24"/>
    </w:r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2686</Words>
  <Characters>3116</Characters>
  <Lines>0</Lines>
  <Paragraphs>0</Paragraphs>
  <TotalTime>1</TotalTime>
  <ScaleCrop>false</ScaleCrop>
  <LinksUpToDate>false</LinksUpToDate>
  <CharactersWithSpaces>3121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2025-03-21T03:20:00Z</dcterms:created>
  <dc:creator>ASUS</dc:creator>
  <cp:lastModifiedBy>浙江乐诚王</cp:lastModifiedBy>
  <dcterms:modified xsi:type="dcterms:W3CDTF">2025-03-21T04:43:19Z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eyJoZGlkIjoiZmQ5NDk1NmUyYmExODY3NmE2MDQ0ZTdiNTAyMWRkMWMiLCJ1c2VySWQiOiIxOTk1MTEzOTEifQ==</vt:lpwstr>
  </property>
  <property fmtid="{D5CDD505-2E9C-101B-9397-08002B2CF9AE}" pid="4" name="ICV">
    <vt:lpwstr>719F838D749C4646821A80AEA3C37821_12</vt:lpwstr>
  </property>
</Properties>
</file>